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E1641DC" w14:textId="66E97966" w:rsidR="00727759" w:rsidRDefault="00727759" w:rsidP="006622A2">
      <w:pPr>
        <w:tabs>
          <w:tab w:val="left" w:pos="3108"/>
        </w:tabs>
        <w:spacing w:after="0" w:line="240" w:lineRule="auto"/>
        <w:jc w:val="right"/>
        <w:rPr>
          <w:rFonts w:ascii="Aptos" w:eastAsia="Times New Roman" w:hAnsi="Aptos" w:cs="Times New Roman"/>
          <w:b/>
          <w:bCs/>
          <w:u w:val="single"/>
          <w:lang w:eastAsia="es-AR"/>
        </w:rPr>
      </w:pPr>
    </w:p>
    <w:p w14:paraId="6A99951D" w14:textId="77777777" w:rsidR="006622A2" w:rsidRPr="006622A2" w:rsidRDefault="006622A2" w:rsidP="006622A2">
      <w:pPr>
        <w:tabs>
          <w:tab w:val="left" w:pos="3108"/>
        </w:tabs>
        <w:spacing w:after="0" w:line="240" w:lineRule="auto"/>
        <w:jc w:val="right"/>
        <w:rPr>
          <w:rFonts w:ascii="Calibri" w:eastAsia="Times New Roman" w:hAnsi="Calibri" w:cs="Calibri"/>
          <w:bCs/>
          <w:lang w:eastAsia="es-AR"/>
        </w:rPr>
      </w:pPr>
      <w:r w:rsidRPr="006622A2">
        <w:rPr>
          <w:rFonts w:ascii="Calibri" w:eastAsia="Times New Roman" w:hAnsi="Calibri" w:cs="Calibri"/>
          <w:bCs/>
          <w:lang w:eastAsia="es-AR"/>
        </w:rPr>
        <w:t>“La misión fundamental de la Universidad es potenciar la Investigación en el ámbito de su pertinencia.”</w:t>
      </w:r>
    </w:p>
    <w:p w14:paraId="5463F2EF" w14:textId="77777777" w:rsidR="00955F23" w:rsidRPr="006622A2" w:rsidRDefault="00955F23" w:rsidP="007B3934">
      <w:pPr>
        <w:tabs>
          <w:tab w:val="left" w:pos="3108"/>
        </w:tabs>
        <w:spacing w:after="0" w:line="240" w:lineRule="auto"/>
        <w:rPr>
          <w:rFonts w:ascii="Calibri" w:eastAsia="Times New Roman" w:hAnsi="Calibri" w:cs="Calibri"/>
          <w:b/>
          <w:bCs/>
          <w:u w:val="single"/>
          <w:lang w:eastAsia="es-AR"/>
        </w:rPr>
      </w:pPr>
    </w:p>
    <w:p w14:paraId="196BAC0B" w14:textId="4F396577" w:rsidR="00955F23" w:rsidRDefault="006622A2" w:rsidP="00955F23">
      <w:pPr>
        <w:tabs>
          <w:tab w:val="left" w:pos="3108"/>
        </w:tabs>
        <w:spacing w:after="0" w:line="240" w:lineRule="auto"/>
        <w:jc w:val="center"/>
        <w:rPr>
          <w:rFonts w:eastAsia="Times New Roman" w:cs="Calibri"/>
          <w:b/>
          <w:bCs/>
          <w:sz w:val="32"/>
          <w:szCs w:val="32"/>
          <w:u w:val="single"/>
          <w:lang w:eastAsia="es-AR"/>
        </w:rPr>
      </w:pPr>
      <w:r w:rsidRPr="00430A70">
        <w:rPr>
          <w:rFonts w:eastAsia="Times New Roman" w:cs="Calibri"/>
          <w:b/>
          <w:bCs/>
          <w:sz w:val="32"/>
          <w:szCs w:val="32"/>
          <w:u w:val="single"/>
          <w:lang w:eastAsia="es-AR"/>
        </w:rPr>
        <w:t>Categoría Investigadores UTN</w:t>
      </w:r>
    </w:p>
    <w:p w14:paraId="01050888" w14:textId="77777777" w:rsidR="00BF775D" w:rsidRDefault="00BF775D" w:rsidP="00955F23">
      <w:pPr>
        <w:tabs>
          <w:tab w:val="left" w:pos="3108"/>
        </w:tabs>
        <w:spacing w:after="0" w:line="240" w:lineRule="auto"/>
        <w:jc w:val="center"/>
        <w:rPr>
          <w:rFonts w:eastAsia="Times New Roman" w:cs="Calibri"/>
          <w:b/>
          <w:bCs/>
          <w:sz w:val="32"/>
          <w:szCs w:val="32"/>
          <w:u w:val="single"/>
          <w:lang w:eastAsia="es-AR"/>
        </w:rPr>
      </w:pPr>
    </w:p>
    <w:p w14:paraId="5B8D55B2" w14:textId="12FE9F27" w:rsidR="00BF775D" w:rsidRPr="00BF775D" w:rsidRDefault="00BF775D" w:rsidP="00BF775D">
      <w:pPr>
        <w:tabs>
          <w:tab w:val="left" w:pos="3108"/>
        </w:tabs>
        <w:spacing w:after="0" w:line="240" w:lineRule="auto"/>
        <w:jc w:val="center"/>
        <w:rPr>
          <w:rFonts w:ascii="Calibri" w:eastAsia="Times New Roman" w:hAnsi="Calibri" w:cs="Calibri"/>
          <w:bCs/>
          <w:i/>
          <w:sz w:val="36"/>
          <w:szCs w:val="36"/>
          <w:lang w:eastAsia="es-AR"/>
        </w:rPr>
      </w:pPr>
      <w:r w:rsidRPr="00BF775D">
        <w:rPr>
          <w:rFonts w:ascii="Calibri" w:eastAsia="Times New Roman" w:hAnsi="Calibri" w:cs="Calibri"/>
          <w:bCs/>
          <w:i/>
          <w:sz w:val="36"/>
          <w:szCs w:val="36"/>
          <w:lang w:eastAsia="es-AR"/>
        </w:rPr>
        <w:t>Se encuentra abierta la Convocatoria de Categorización 2025</w:t>
      </w:r>
    </w:p>
    <w:p w14:paraId="581D70A5" w14:textId="77777777" w:rsidR="00BF775D" w:rsidRPr="006622A2" w:rsidRDefault="00BF775D" w:rsidP="00BF775D">
      <w:pPr>
        <w:tabs>
          <w:tab w:val="left" w:pos="3108"/>
        </w:tabs>
        <w:spacing w:after="0" w:line="240" w:lineRule="auto"/>
        <w:jc w:val="both"/>
        <w:rPr>
          <w:rFonts w:ascii="Calibri" w:eastAsia="Times New Roman" w:hAnsi="Calibri" w:cs="Calibri"/>
          <w:bCs/>
          <w:lang w:eastAsia="es-AR"/>
        </w:rPr>
      </w:pPr>
    </w:p>
    <w:p w14:paraId="39250068" w14:textId="1E65B4A0" w:rsidR="00BF775D" w:rsidRPr="00BF775D" w:rsidRDefault="00BF775D" w:rsidP="00BF775D">
      <w:pPr>
        <w:tabs>
          <w:tab w:val="left" w:pos="3108"/>
        </w:tabs>
        <w:spacing w:after="0" w:line="240" w:lineRule="auto"/>
        <w:jc w:val="center"/>
        <w:rPr>
          <w:rFonts w:eastAsia="Times New Roman" w:cs="Calibri"/>
          <w:b/>
          <w:bCs/>
          <w:lang w:eastAsia="es-AR"/>
        </w:rPr>
      </w:pPr>
      <w:r w:rsidRPr="00BF775D">
        <w:rPr>
          <w:rFonts w:eastAsia="Times New Roman" w:cs="Calibri"/>
          <w:b/>
          <w:bCs/>
          <w:lang w:eastAsia="es-AR"/>
        </w:rPr>
        <w:t>INFORMACIÓN IMPORTANTE A TENER EN CUENTA</w:t>
      </w:r>
    </w:p>
    <w:p w14:paraId="1D41CE0E" w14:textId="77777777" w:rsidR="00430A70" w:rsidRPr="00430A70" w:rsidRDefault="00430A70" w:rsidP="00A2217A">
      <w:pPr>
        <w:tabs>
          <w:tab w:val="left" w:pos="3108"/>
        </w:tabs>
        <w:spacing w:after="0" w:line="240" w:lineRule="auto"/>
        <w:rPr>
          <w:rFonts w:eastAsia="Times New Roman" w:cs="Calibri"/>
          <w:b/>
          <w:bCs/>
          <w:lang w:eastAsia="es-AR"/>
        </w:rPr>
      </w:pPr>
    </w:p>
    <w:p w14:paraId="2020DB09" w14:textId="4C69A81D" w:rsidR="00955F23" w:rsidRPr="00430A70" w:rsidRDefault="00A2217A" w:rsidP="00A2217A">
      <w:pPr>
        <w:tabs>
          <w:tab w:val="left" w:pos="3108"/>
        </w:tabs>
        <w:spacing w:after="0" w:line="240" w:lineRule="auto"/>
        <w:rPr>
          <w:rFonts w:eastAsia="Times New Roman" w:cs="Calibri"/>
          <w:b/>
          <w:bCs/>
          <w:lang w:eastAsia="es-AR"/>
        </w:rPr>
      </w:pPr>
      <w:r w:rsidRPr="00430A70">
        <w:rPr>
          <w:rFonts w:eastAsia="Times New Roman" w:cs="Calibri"/>
          <w:b/>
          <w:bCs/>
          <w:lang w:eastAsia="es-AR"/>
        </w:rPr>
        <w:t xml:space="preserve">INTRODUCCIÓN </w:t>
      </w:r>
    </w:p>
    <w:p w14:paraId="12CF6A22" w14:textId="77777777" w:rsidR="00A2217A" w:rsidRPr="00430A70" w:rsidRDefault="00A2217A" w:rsidP="009D7245">
      <w:pPr>
        <w:tabs>
          <w:tab w:val="left" w:pos="3108"/>
        </w:tabs>
        <w:spacing w:after="0" w:line="240" w:lineRule="auto"/>
        <w:jc w:val="both"/>
        <w:rPr>
          <w:rFonts w:eastAsia="Times New Roman" w:cs="Calibri"/>
          <w:bCs/>
          <w:lang w:eastAsia="es-AR"/>
        </w:rPr>
      </w:pPr>
    </w:p>
    <w:p w14:paraId="0601FC69" w14:textId="4EBD4389" w:rsidR="006622A2" w:rsidRPr="00430A70" w:rsidRDefault="009D7245" w:rsidP="00A2217A">
      <w:pPr>
        <w:pStyle w:val="Prrafodelista"/>
        <w:numPr>
          <w:ilvl w:val="0"/>
          <w:numId w:val="9"/>
        </w:numPr>
        <w:tabs>
          <w:tab w:val="left" w:pos="3108"/>
        </w:tabs>
        <w:spacing w:after="0" w:line="240" w:lineRule="auto"/>
        <w:jc w:val="both"/>
        <w:rPr>
          <w:rFonts w:eastAsia="Times New Roman" w:cs="Calibri"/>
          <w:bCs/>
          <w:lang w:eastAsia="es-AR"/>
        </w:rPr>
      </w:pPr>
      <w:r w:rsidRPr="00430A70">
        <w:rPr>
          <w:rFonts w:eastAsia="Times New Roman" w:cs="Calibri"/>
          <w:bCs/>
          <w:lang w:eastAsia="es-AR"/>
        </w:rPr>
        <w:t>Se ha modificado la Ordenanza Nº1341, por la Ordenanza Nº 2122</w:t>
      </w:r>
      <w:r w:rsidR="006622A2" w:rsidRPr="00430A70">
        <w:rPr>
          <w:rFonts w:eastAsia="Times New Roman" w:cs="Calibri"/>
          <w:bCs/>
          <w:lang w:eastAsia="es-AR"/>
        </w:rPr>
        <w:t>/2025</w:t>
      </w:r>
      <w:r w:rsidRPr="00430A70">
        <w:rPr>
          <w:rFonts w:eastAsia="Times New Roman" w:cs="Calibri"/>
          <w:bCs/>
          <w:lang w:eastAsia="es-AR"/>
        </w:rPr>
        <w:t>.</w:t>
      </w:r>
    </w:p>
    <w:p w14:paraId="67E59D3D" w14:textId="4DD4B5FC" w:rsidR="009D7245" w:rsidRPr="00430A70" w:rsidRDefault="009D7245" w:rsidP="00A2217A">
      <w:pPr>
        <w:pStyle w:val="Prrafodelista"/>
        <w:numPr>
          <w:ilvl w:val="0"/>
          <w:numId w:val="9"/>
        </w:numPr>
        <w:tabs>
          <w:tab w:val="left" w:pos="3108"/>
        </w:tabs>
        <w:spacing w:after="0" w:line="240" w:lineRule="auto"/>
        <w:jc w:val="both"/>
        <w:rPr>
          <w:rFonts w:eastAsia="Times New Roman" w:cs="Calibri"/>
          <w:bCs/>
          <w:lang w:eastAsia="es-AR"/>
        </w:rPr>
      </w:pPr>
      <w:r w:rsidRPr="00430A70">
        <w:rPr>
          <w:rFonts w:eastAsia="Times New Roman" w:cs="Calibri"/>
          <w:bCs/>
          <w:lang w:eastAsia="es-AR"/>
        </w:rPr>
        <w:t xml:space="preserve">El reglamento de la carrera de Investigadores de Ciencia y Tecnología de la Universidad Tecnológica </w:t>
      </w:r>
      <w:r w:rsidR="006622A2" w:rsidRPr="00430A70">
        <w:rPr>
          <w:rFonts w:eastAsia="Times New Roman" w:cs="Calibri"/>
          <w:bCs/>
          <w:lang w:eastAsia="es-AR"/>
        </w:rPr>
        <w:t>Nacional</w:t>
      </w:r>
      <w:r w:rsidRPr="00430A70">
        <w:rPr>
          <w:rFonts w:eastAsia="Times New Roman" w:cs="Calibri"/>
          <w:bCs/>
          <w:lang w:eastAsia="es-AR"/>
        </w:rPr>
        <w:t>.</w:t>
      </w:r>
      <w:r w:rsidR="006622A2" w:rsidRPr="00430A70">
        <w:rPr>
          <w:rFonts w:eastAsia="Times New Roman" w:cs="Calibri"/>
          <w:bCs/>
          <w:lang w:eastAsia="es-AR"/>
        </w:rPr>
        <w:t xml:space="preserve"> </w:t>
      </w:r>
      <w:r w:rsidRPr="00430A70">
        <w:rPr>
          <w:rFonts w:eastAsia="Times New Roman" w:cs="Calibri"/>
          <w:bCs/>
          <w:lang w:eastAsia="es-AR"/>
        </w:rPr>
        <w:t xml:space="preserve">Regula los derechos, deberes y obligaciones de quienes </w:t>
      </w:r>
      <w:r w:rsidR="006622A2" w:rsidRPr="00430A70">
        <w:rPr>
          <w:rFonts w:eastAsia="Times New Roman" w:cs="Calibri"/>
          <w:bCs/>
          <w:lang w:eastAsia="es-AR"/>
        </w:rPr>
        <w:t>participen y permanezcan en la C</w:t>
      </w:r>
      <w:r w:rsidRPr="00430A70">
        <w:rPr>
          <w:rFonts w:eastAsia="Times New Roman" w:cs="Calibri"/>
          <w:bCs/>
          <w:lang w:eastAsia="es-AR"/>
        </w:rPr>
        <w:t xml:space="preserve">arrera de Investigadores en Ciencia y Tecnología </w:t>
      </w:r>
      <w:r w:rsidR="009F7B2C" w:rsidRPr="00430A70">
        <w:rPr>
          <w:rFonts w:eastAsia="Times New Roman" w:cs="Calibri"/>
          <w:bCs/>
          <w:lang w:eastAsia="es-AR"/>
        </w:rPr>
        <w:t>de la U</w:t>
      </w:r>
      <w:r w:rsidRPr="00430A70">
        <w:rPr>
          <w:rFonts w:eastAsia="Times New Roman" w:cs="Calibri"/>
          <w:bCs/>
          <w:lang w:eastAsia="es-AR"/>
        </w:rPr>
        <w:t>niversidad Tecnológica Nacional.</w:t>
      </w:r>
    </w:p>
    <w:p w14:paraId="08FD0A9B" w14:textId="74566EDE" w:rsidR="009D7245" w:rsidRPr="00430A70" w:rsidRDefault="009D7245" w:rsidP="00A2217A">
      <w:pPr>
        <w:pStyle w:val="Prrafodelista"/>
        <w:numPr>
          <w:ilvl w:val="0"/>
          <w:numId w:val="9"/>
        </w:numPr>
        <w:tabs>
          <w:tab w:val="left" w:pos="3108"/>
        </w:tabs>
        <w:spacing w:after="0" w:line="240" w:lineRule="auto"/>
        <w:jc w:val="both"/>
        <w:rPr>
          <w:rFonts w:eastAsia="Times New Roman" w:cs="Calibri"/>
          <w:bCs/>
          <w:lang w:eastAsia="es-AR"/>
        </w:rPr>
      </w:pPr>
      <w:r w:rsidRPr="00430A70">
        <w:rPr>
          <w:rFonts w:eastAsia="Times New Roman" w:cs="Calibri"/>
          <w:bCs/>
          <w:lang w:eastAsia="es-AR"/>
        </w:rPr>
        <w:t>Las personas incluidas son docentes, investigadores, estudiantes, personas ya graduadas y quienes cuenten con Becas pertenecientes a la Universidad Tecnológica Nacional, Investigadores del Sistema Nacional de Ciencia y Tecnología que tengan vinculación fehaciente con una dependencia de la Universidad Tecnológica N</w:t>
      </w:r>
      <w:r w:rsidR="006622A2" w:rsidRPr="00430A70">
        <w:rPr>
          <w:rFonts w:eastAsia="Times New Roman" w:cs="Calibri"/>
          <w:bCs/>
          <w:lang w:eastAsia="es-AR"/>
        </w:rPr>
        <w:t>acional, previo dictamen de la J</w:t>
      </w:r>
      <w:r w:rsidRPr="00430A70">
        <w:rPr>
          <w:rFonts w:eastAsia="Times New Roman" w:cs="Calibri"/>
          <w:bCs/>
          <w:lang w:eastAsia="es-AR"/>
        </w:rPr>
        <w:t xml:space="preserve">unta de </w:t>
      </w:r>
      <w:r w:rsidR="006622A2" w:rsidRPr="00430A70">
        <w:rPr>
          <w:rFonts w:eastAsia="Times New Roman" w:cs="Calibri"/>
          <w:bCs/>
          <w:lang w:eastAsia="es-AR"/>
        </w:rPr>
        <w:t>Calificación y P</w:t>
      </w:r>
      <w:r w:rsidRPr="00430A70">
        <w:rPr>
          <w:rFonts w:eastAsia="Times New Roman" w:cs="Calibri"/>
          <w:bCs/>
          <w:lang w:eastAsia="es-AR"/>
        </w:rPr>
        <w:t>romoción.</w:t>
      </w:r>
    </w:p>
    <w:p w14:paraId="769F118D" w14:textId="32E83130" w:rsidR="00B247D4" w:rsidRPr="00430A70" w:rsidRDefault="00B247D4" w:rsidP="00A2217A">
      <w:pPr>
        <w:pStyle w:val="Prrafodelista"/>
        <w:numPr>
          <w:ilvl w:val="0"/>
          <w:numId w:val="9"/>
        </w:numPr>
        <w:tabs>
          <w:tab w:val="left" w:pos="3108"/>
        </w:tabs>
        <w:spacing w:after="0" w:line="240" w:lineRule="auto"/>
        <w:jc w:val="both"/>
        <w:rPr>
          <w:rFonts w:eastAsia="Times New Roman" w:cs="Calibri"/>
          <w:bCs/>
          <w:lang w:eastAsia="es-AR"/>
        </w:rPr>
      </w:pPr>
      <w:r w:rsidRPr="00430A70">
        <w:rPr>
          <w:rFonts w:eastAsia="Times New Roman" w:cs="Calibri"/>
          <w:bCs/>
          <w:lang w:eastAsia="es-AR"/>
        </w:rPr>
        <w:t>Las Categorías son: A, B, C, D, E, F, G.</w:t>
      </w:r>
    </w:p>
    <w:p w14:paraId="1C8C3795" w14:textId="4EED5524" w:rsidR="00B247D4" w:rsidRPr="00430A70" w:rsidRDefault="00B247D4" w:rsidP="00A2217A">
      <w:pPr>
        <w:pStyle w:val="Prrafodelista"/>
        <w:numPr>
          <w:ilvl w:val="0"/>
          <w:numId w:val="9"/>
        </w:numPr>
        <w:tabs>
          <w:tab w:val="left" w:pos="3108"/>
        </w:tabs>
        <w:spacing w:after="0" w:line="240" w:lineRule="auto"/>
        <w:jc w:val="both"/>
        <w:rPr>
          <w:rFonts w:eastAsia="Times New Roman" w:cs="Calibri"/>
          <w:bCs/>
          <w:lang w:eastAsia="es-AR"/>
        </w:rPr>
      </w:pPr>
      <w:r w:rsidRPr="00430A70">
        <w:rPr>
          <w:rFonts w:eastAsia="Times New Roman" w:cs="Calibri"/>
          <w:bCs/>
          <w:lang w:eastAsia="es-AR"/>
        </w:rPr>
        <w:t xml:space="preserve">El </w:t>
      </w:r>
      <w:r w:rsidR="00A2217A" w:rsidRPr="00430A70">
        <w:rPr>
          <w:rFonts w:eastAsia="Times New Roman" w:cs="Calibri"/>
          <w:bCs/>
          <w:lang w:eastAsia="es-AR"/>
        </w:rPr>
        <w:t>M</w:t>
      </w:r>
      <w:r w:rsidRPr="00430A70">
        <w:rPr>
          <w:rFonts w:eastAsia="Times New Roman" w:cs="Calibri"/>
          <w:bCs/>
          <w:lang w:eastAsia="es-AR"/>
        </w:rPr>
        <w:t xml:space="preserve">anual </w:t>
      </w:r>
      <w:r w:rsidR="00A2217A" w:rsidRPr="00430A70">
        <w:rPr>
          <w:rFonts w:eastAsia="Times New Roman" w:cs="Calibri"/>
          <w:bCs/>
          <w:lang w:eastAsia="es-AR"/>
        </w:rPr>
        <w:t>de procedimientos Administrativos para la Carrera de Investigadores</w:t>
      </w:r>
      <w:r w:rsidR="00A2217A" w:rsidRPr="00430A70">
        <w:rPr>
          <w:rFonts w:eastAsia="Times New Roman" w:cs="Calibri"/>
          <w:b/>
          <w:bCs/>
          <w:u w:val="single"/>
          <w:lang w:eastAsia="es-AR"/>
        </w:rPr>
        <w:t xml:space="preserve"> </w:t>
      </w:r>
      <w:r w:rsidRPr="00430A70">
        <w:rPr>
          <w:rFonts w:eastAsia="Times New Roman" w:cs="Calibri"/>
          <w:bCs/>
          <w:lang w:eastAsia="es-AR"/>
        </w:rPr>
        <w:t xml:space="preserve">establece los procedimientos para la presentación de Solicitudes de </w:t>
      </w:r>
      <w:r w:rsidR="00A2217A" w:rsidRPr="00430A70">
        <w:rPr>
          <w:rFonts w:eastAsia="Times New Roman" w:cs="Calibri"/>
          <w:bCs/>
          <w:lang w:eastAsia="es-AR"/>
        </w:rPr>
        <w:t>I</w:t>
      </w:r>
      <w:r w:rsidRPr="00430A70">
        <w:rPr>
          <w:rFonts w:eastAsia="Times New Roman" w:cs="Calibri"/>
          <w:bCs/>
          <w:lang w:eastAsia="es-AR"/>
        </w:rPr>
        <w:t xml:space="preserve">ncorporación, </w:t>
      </w:r>
      <w:r w:rsidR="00A2217A" w:rsidRPr="00430A70">
        <w:rPr>
          <w:rFonts w:eastAsia="Times New Roman" w:cs="Calibri"/>
          <w:bCs/>
          <w:lang w:eastAsia="es-AR"/>
        </w:rPr>
        <w:t>P</w:t>
      </w:r>
      <w:r w:rsidRPr="00430A70">
        <w:rPr>
          <w:rFonts w:eastAsia="Times New Roman" w:cs="Calibri"/>
          <w:bCs/>
          <w:lang w:eastAsia="es-AR"/>
        </w:rPr>
        <w:t xml:space="preserve">romoción y/o </w:t>
      </w:r>
      <w:r w:rsidR="00A2217A" w:rsidRPr="00430A70">
        <w:rPr>
          <w:rFonts w:eastAsia="Times New Roman" w:cs="Calibri"/>
          <w:bCs/>
          <w:lang w:eastAsia="es-AR"/>
        </w:rPr>
        <w:t>E</w:t>
      </w:r>
      <w:r w:rsidRPr="00430A70">
        <w:rPr>
          <w:rFonts w:eastAsia="Times New Roman" w:cs="Calibri"/>
          <w:bCs/>
          <w:lang w:eastAsia="es-AR"/>
        </w:rPr>
        <w:t>quiparación de Categorías ante la Secretaria de Ciencia y Tecnología del Rectorado.</w:t>
      </w:r>
    </w:p>
    <w:p w14:paraId="12D18DF9" w14:textId="77777777" w:rsidR="0099647B" w:rsidRPr="00430A70" w:rsidRDefault="0099647B" w:rsidP="009D7245">
      <w:pPr>
        <w:tabs>
          <w:tab w:val="left" w:pos="3108"/>
        </w:tabs>
        <w:spacing w:after="0" w:line="240" w:lineRule="auto"/>
        <w:jc w:val="both"/>
        <w:rPr>
          <w:rFonts w:eastAsia="Times New Roman" w:cs="Calibri"/>
          <w:bCs/>
          <w:lang w:eastAsia="es-AR"/>
        </w:rPr>
      </w:pPr>
      <w:r w:rsidRPr="00430A70">
        <w:rPr>
          <w:rFonts w:eastAsia="Times New Roman" w:cs="Calibri"/>
          <w:bCs/>
          <w:lang w:eastAsia="es-AR"/>
        </w:rPr>
        <w:t xml:space="preserve"> </w:t>
      </w:r>
    </w:p>
    <w:p w14:paraId="4E55BD78" w14:textId="3554D72B" w:rsidR="00B247D4" w:rsidRPr="00430A70" w:rsidRDefault="00A2217A" w:rsidP="009D7245">
      <w:pPr>
        <w:tabs>
          <w:tab w:val="left" w:pos="3108"/>
        </w:tabs>
        <w:spacing w:after="0" w:line="240" w:lineRule="auto"/>
        <w:jc w:val="both"/>
        <w:rPr>
          <w:rFonts w:eastAsia="Times New Roman" w:cs="Calibri"/>
          <w:b/>
          <w:bCs/>
          <w:lang w:eastAsia="es-AR"/>
        </w:rPr>
      </w:pPr>
      <w:r w:rsidRPr="00430A70">
        <w:rPr>
          <w:rFonts w:eastAsia="Times New Roman" w:cs="Calibri"/>
          <w:b/>
          <w:bCs/>
          <w:lang w:eastAsia="es-AR"/>
        </w:rPr>
        <w:t>PRESENTACIÓN</w:t>
      </w:r>
      <w:r w:rsidR="0099647B" w:rsidRPr="00430A70">
        <w:rPr>
          <w:rFonts w:eastAsia="Times New Roman" w:cs="Calibri"/>
          <w:b/>
          <w:bCs/>
          <w:lang w:eastAsia="es-AR"/>
        </w:rPr>
        <w:t xml:space="preserve"> DE SOLICITUDES </w:t>
      </w:r>
    </w:p>
    <w:p w14:paraId="17041349" w14:textId="77777777" w:rsidR="0099647B" w:rsidRPr="00430A70" w:rsidRDefault="0099647B" w:rsidP="009D7245">
      <w:pPr>
        <w:tabs>
          <w:tab w:val="left" w:pos="3108"/>
        </w:tabs>
        <w:spacing w:after="0" w:line="240" w:lineRule="auto"/>
        <w:jc w:val="both"/>
        <w:rPr>
          <w:rFonts w:eastAsia="Times New Roman" w:cs="Calibri"/>
          <w:b/>
          <w:bCs/>
          <w:u w:val="single"/>
          <w:lang w:eastAsia="es-AR"/>
        </w:rPr>
      </w:pPr>
    </w:p>
    <w:p w14:paraId="7A0CF18D" w14:textId="72DE0019" w:rsidR="00A2217A" w:rsidRPr="00BF775D" w:rsidRDefault="00B247D4" w:rsidP="00BF775D">
      <w:pPr>
        <w:pStyle w:val="Prrafodelista"/>
        <w:numPr>
          <w:ilvl w:val="0"/>
          <w:numId w:val="13"/>
        </w:numPr>
        <w:tabs>
          <w:tab w:val="left" w:pos="3108"/>
        </w:tabs>
        <w:spacing w:after="0" w:line="240" w:lineRule="auto"/>
        <w:jc w:val="both"/>
        <w:rPr>
          <w:rFonts w:eastAsia="Times New Roman" w:cs="Calibri"/>
          <w:bCs/>
          <w:lang w:eastAsia="es-AR"/>
        </w:rPr>
      </w:pPr>
      <w:r w:rsidRPr="00BF775D">
        <w:rPr>
          <w:rFonts w:eastAsia="Times New Roman" w:cs="Calibri"/>
          <w:bCs/>
          <w:lang w:eastAsia="es-AR"/>
        </w:rPr>
        <w:t xml:space="preserve">La solicitud de </w:t>
      </w:r>
      <w:r w:rsidR="00A2217A" w:rsidRPr="00BF775D">
        <w:rPr>
          <w:rFonts w:eastAsia="Times New Roman" w:cs="Calibri"/>
          <w:bCs/>
          <w:lang w:eastAsia="es-AR"/>
        </w:rPr>
        <w:t>I</w:t>
      </w:r>
      <w:r w:rsidRPr="00BF775D">
        <w:rPr>
          <w:rFonts w:eastAsia="Times New Roman" w:cs="Calibri"/>
          <w:bCs/>
          <w:lang w:eastAsia="es-AR"/>
        </w:rPr>
        <w:t xml:space="preserve">ngreso, </w:t>
      </w:r>
      <w:r w:rsidR="00A2217A" w:rsidRPr="00BF775D">
        <w:rPr>
          <w:rFonts w:eastAsia="Times New Roman" w:cs="Calibri"/>
          <w:bCs/>
          <w:lang w:eastAsia="es-AR"/>
        </w:rPr>
        <w:t>Promoción o E</w:t>
      </w:r>
      <w:r w:rsidRPr="00BF775D">
        <w:rPr>
          <w:rFonts w:eastAsia="Times New Roman" w:cs="Calibri"/>
          <w:bCs/>
          <w:lang w:eastAsia="es-AR"/>
        </w:rPr>
        <w:t>quiparación de categoría se presenta en el formulario ÚNICO DE SOLICITUD PARA LA CARRERA DE INVESTIGADORES EN CIENCIA Y TECNOLOGIA DE LA UNIVERSIDAD TECNOLOGICA NACIONAL. (Anexo I- Disposición SCyT 0010/2025).</w:t>
      </w:r>
      <w:r w:rsidR="00A2217A" w:rsidRPr="00BF775D">
        <w:rPr>
          <w:rFonts w:eastAsia="Times New Roman" w:cs="Calibri"/>
          <w:bCs/>
          <w:lang w:eastAsia="es-AR"/>
        </w:rPr>
        <w:t xml:space="preserve"> Únicamente se admitirá el Formulario </w:t>
      </w:r>
      <w:r w:rsidR="00430A70" w:rsidRPr="00BF775D">
        <w:rPr>
          <w:rFonts w:eastAsia="Times New Roman" w:cs="Calibri"/>
          <w:bCs/>
          <w:lang w:eastAsia="es-AR"/>
        </w:rPr>
        <w:t xml:space="preserve">Único </w:t>
      </w:r>
      <w:r w:rsidR="00A2217A" w:rsidRPr="00BF775D">
        <w:rPr>
          <w:rFonts w:eastAsia="Times New Roman" w:cs="Calibri"/>
          <w:bCs/>
          <w:lang w:eastAsia="es-AR"/>
        </w:rPr>
        <w:t>de Solicitud mencionado anteriormente.</w:t>
      </w:r>
    </w:p>
    <w:p w14:paraId="4653FBCC" w14:textId="5C9B9E1D" w:rsidR="00B247D4" w:rsidRPr="00BF775D" w:rsidRDefault="0099647B" w:rsidP="00BF775D">
      <w:pPr>
        <w:pStyle w:val="Prrafodelista"/>
        <w:numPr>
          <w:ilvl w:val="0"/>
          <w:numId w:val="13"/>
        </w:numPr>
        <w:tabs>
          <w:tab w:val="left" w:pos="3108"/>
        </w:tabs>
        <w:spacing w:after="0" w:line="240" w:lineRule="auto"/>
        <w:jc w:val="both"/>
        <w:rPr>
          <w:rFonts w:eastAsia="Times New Roman" w:cs="Calibri"/>
          <w:bCs/>
          <w:lang w:eastAsia="es-AR"/>
        </w:rPr>
      </w:pPr>
      <w:r w:rsidRPr="00BF775D">
        <w:rPr>
          <w:rFonts w:eastAsia="Times New Roman" w:cs="Calibri"/>
          <w:bCs/>
          <w:lang w:eastAsia="es-AR"/>
        </w:rPr>
        <w:t>El</w:t>
      </w:r>
      <w:r w:rsidR="00B247D4" w:rsidRPr="00BF775D">
        <w:rPr>
          <w:rFonts w:eastAsia="Times New Roman" w:cs="Calibri"/>
          <w:bCs/>
          <w:lang w:eastAsia="es-AR"/>
        </w:rPr>
        <w:t xml:space="preserve"> Investigador deberá completar </w:t>
      </w:r>
      <w:r w:rsidRPr="00BF775D">
        <w:rPr>
          <w:rFonts w:eastAsia="Times New Roman" w:cs="Calibri"/>
          <w:bCs/>
          <w:lang w:eastAsia="es-AR"/>
        </w:rPr>
        <w:t>e indicar (</w:t>
      </w:r>
      <w:r w:rsidR="002C3679" w:rsidRPr="00BF775D">
        <w:rPr>
          <w:rFonts w:eastAsia="Times New Roman" w:cs="Calibri"/>
          <w:bCs/>
          <w:lang w:eastAsia="es-AR"/>
        </w:rPr>
        <w:t xml:space="preserve">en </w:t>
      </w:r>
      <w:r w:rsidR="009E0BE4" w:rsidRPr="00BF775D">
        <w:rPr>
          <w:rFonts w:eastAsia="Times New Roman" w:cs="Calibri"/>
          <w:bCs/>
          <w:lang w:eastAsia="es-AR"/>
        </w:rPr>
        <w:t xml:space="preserve">el </w:t>
      </w:r>
      <w:r w:rsidRPr="00BF775D">
        <w:rPr>
          <w:rFonts w:eastAsia="Times New Roman" w:cs="Calibri"/>
          <w:bCs/>
          <w:lang w:eastAsia="es-AR"/>
        </w:rPr>
        <w:t xml:space="preserve">Formulario </w:t>
      </w:r>
      <w:r w:rsidR="002C3679" w:rsidRPr="00BF775D">
        <w:rPr>
          <w:rFonts w:eastAsia="Times New Roman" w:cs="Calibri"/>
          <w:bCs/>
          <w:lang w:eastAsia="es-AR"/>
        </w:rPr>
        <w:t xml:space="preserve">Único </w:t>
      </w:r>
      <w:r w:rsidRPr="00BF775D">
        <w:rPr>
          <w:rFonts w:eastAsia="Times New Roman" w:cs="Calibri"/>
          <w:bCs/>
          <w:lang w:eastAsia="es-AR"/>
        </w:rPr>
        <w:t>de Solicitud de Ingreso) la Categoría requerida para su incorporación, promoción y/o equiparación de la Carrera.</w:t>
      </w:r>
    </w:p>
    <w:p w14:paraId="59811538" w14:textId="1764FAE7" w:rsidR="0099647B" w:rsidRPr="00BF775D" w:rsidRDefault="0099647B" w:rsidP="00BF775D">
      <w:pPr>
        <w:pStyle w:val="Prrafodelista"/>
        <w:numPr>
          <w:ilvl w:val="0"/>
          <w:numId w:val="13"/>
        </w:numPr>
        <w:tabs>
          <w:tab w:val="left" w:pos="3108"/>
        </w:tabs>
        <w:spacing w:after="0" w:line="240" w:lineRule="auto"/>
        <w:jc w:val="both"/>
        <w:rPr>
          <w:rFonts w:eastAsia="Times New Roman" w:cs="Calibri"/>
          <w:bCs/>
          <w:lang w:eastAsia="es-AR"/>
        </w:rPr>
      </w:pPr>
      <w:r w:rsidRPr="00BF775D">
        <w:rPr>
          <w:rFonts w:eastAsia="Times New Roman" w:cs="Calibri"/>
          <w:bCs/>
          <w:lang w:eastAsia="es-AR"/>
        </w:rPr>
        <w:t>Además se deberá adjun</w:t>
      </w:r>
      <w:r w:rsidR="00430A70" w:rsidRPr="00BF775D">
        <w:rPr>
          <w:rFonts w:eastAsia="Times New Roman" w:cs="Calibri"/>
          <w:bCs/>
          <w:lang w:eastAsia="es-AR"/>
        </w:rPr>
        <w:t xml:space="preserve">tar el </w:t>
      </w:r>
      <w:r w:rsidR="00760290" w:rsidRPr="00BF775D">
        <w:rPr>
          <w:rFonts w:eastAsia="Times New Roman" w:cs="Calibri"/>
          <w:bCs/>
          <w:lang w:eastAsia="es-AR"/>
        </w:rPr>
        <w:t>Currícul</w:t>
      </w:r>
      <w:r w:rsidR="00A2217A" w:rsidRPr="00BF775D">
        <w:rPr>
          <w:rFonts w:eastAsia="Times New Roman" w:cs="Calibri"/>
          <w:bCs/>
          <w:lang w:eastAsia="es-AR"/>
        </w:rPr>
        <w:t>um</w:t>
      </w:r>
      <w:r w:rsidRPr="00BF775D">
        <w:rPr>
          <w:rFonts w:eastAsia="Times New Roman" w:cs="Calibri"/>
          <w:bCs/>
          <w:lang w:eastAsia="es-AR"/>
        </w:rPr>
        <w:t xml:space="preserve"> Único de Evaluación </w:t>
      </w:r>
      <w:r w:rsidR="009747A2" w:rsidRPr="00BF775D">
        <w:rPr>
          <w:rFonts w:eastAsia="Times New Roman" w:cs="Calibri"/>
          <w:bCs/>
          <w:lang w:eastAsia="es-AR"/>
        </w:rPr>
        <w:t>(Disposición</w:t>
      </w:r>
      <w:r w:rsidRPr="00BF775D">
        <w:rPr>
          <w:rFonts w:eastAsia="Times New Roman" w:cs="Calibri"/>
          <w:bCs/>
          <w:lang w:eastAsia="es-AR"/>
        </w:rPr>
        <w:t xml:space="preserve"> SCyT 009/2025, Anexo I).</w:t>
      </w:r>
      <w:r w:rsidR="00A2217A" w:rsidRPr="00BF775D">
        <w:rPr>
          <w:rFonts w:eastAsia="Times New Roman" w:cs="Calibri"/>
          <w:bCs/>
          <w:lang w:eastAsia="es-AR"/>
        </w:rPr>
        <w:t xml:space="preserve"> </w:t>
      </w:r>
      <w:r w:rsidRPr="00BF775D">
        <w:rPr>
          <w:rFonts w:eastAsia="Times New Roman" w:cs="Calibri"/>
          <w:bCs/>
          <w:lang w:eastAsia="es-AR"/>
        </w:rPr>
        <w:t xml:space="preserve">El </w:t>
      </w:r>
      <w:r w:rsidR="00A2217A" w:rsidRPr="00BF775D">
        <w:rPr>
          <w:rFonts w:eastAsia="Times New Roman" w:cs="Calibri"/>
          <w:bCs/>
          <w:lang w:eastAsia="es-AR"/>
        </w:rPr>
        <w:t>Currículum</w:t>
      </w:r>
      <w:r w:rsidRPr="00BF775D">
        <w:rPr>
          <w:rFonts w:eastAsia="Times New Roman" w:cs="Calibri"/>
          <w:bCs/>
          <w:lang w:eastAsia="es-AR"/>
        </w:rPr>
        <w:t xml:space="preserve"> Único plasma los antecedentes de acuerdo con la Grilla Única de Evaluación</w:t>
      </w:r>
      <w:r w:rsidR="00A2217A" w:rsidRPr="00BF775D">
        <w:rPr>
          <w:rFonts w:eastAsia="Times New Roman" w:cs="Calibri"/>
          <w:bCs/>
          <w:lang w:eastAsia="es-AR"/>
        </w:rPr>
        <w:t>. S</w:t>
      </w:r>
      <w:r w:rsidRPr="00BF775D">
        <w:rPr>
          <w:rFonts w:eastAsia="Times New Roman" w:cs="Calibri"/>
          <w:bCs/>
          <w:lang w:eastAsia="es-AR"/>
        </w:rPr>
        <w:t>o</w:t>
      </w:r>
      <w:r w:rsidR="00760290" w:rsidRPr="00BF775D">
        <w:rPr>
          <w:rFonts w:eastAsia="Times New Roman" w:cs="Calibri"/>
          <w:bCs/>
          <w:lang w:eastAsia="es-AR"/>
        </w:rPr>
        <w:t xml:space="preserve">lamente se </w:t>
      </w:r>
      <w:r w:rsidR="00760290" w:rsidRPr="00BF775D">
        <w:rPr>
          <w:rFonts w:eastAsia="Times New Roman" w:cs="Calibri"/>
          <w:bCs/>
          <w:lang w:eastAsia="es-AR"/>
        </w:rPr>
        <w:lastRenderedPageBreak/>
        <w:t>admite el Currículo</w:t>
      </w:r>
      <w:r w:rsidRPr="00BF775D">
        <w:rPr>
          <w:rFonts w:eastAsia="Times New Roman" w:cs="Calibri"/>
          <w:bCs/>
          <w:lang w:eastAsia="es-AR"/>
        </w:rPr>
        <w:t xml:space="preserve"> Único de Evaluación.</w:t>
      </w:r>
    </w:p>
    <w:p w14:paraId="2E1046E2" w14:textId="77777777" w:rsidR="00A2217A" w:rsidRPr="00430A70" w:rsidRDefault="00A2217A" w:rsidP="00A2217A">
      <w:pPr>
        <w:tabs>
          <w:tab w:val="left" w:pos="3108"/>
        </w:tabs>
        <w:spacing w:after="0" w:line="240" w:lineRule="auto"/>
        <w:rPr>
          <w:rFonts w:eastAsia="Times New Roman" w:cs="Calibri"/>
          <w:bCs/>
          <w:color w:val="4EA72E" w:themeColor="accent6"/>
          <w:lang w:eastAsia="es-AR"/>
        </w:rPr>
      </w:pPr>
    </w:p>
    <w:p w14:paraId="70E2951F" w14:textId="0BE0450F" w:rsidR="004327D2" w:rsidRPr="00430A70" w:rsidRDefault="004327D2" w:rsidP="004327D2">
      <w:pPr>
        <w:tabs>
          <w:tab w:val="left" w:pos="3108"/>
        </w:tabs>
        <w:spacing w:after="0" w:line="240" w:lineRule="auto"/>
        <w:jc w:val="both"/>
        <w:rPr>
          <w:rFonts w:eastAsia="Times New Roman" w:cs="Calibri"/>
          <w:b/>
          <w:bCs/>
          <w:i/>
          <w:lang w:eastAsia="es-AR"/>
        </w:rPr>
      </w:pPr>
      <w:r w:rsidRPr="00430A70">
        <w:rPr>
          <w:rFonts w:eastAsia="Times New Roman" w:cs="Calibri"/>
          <w:b/>
          <w:bCs/>
          <w:i/>
          <w:lang w:eastAsia="es-AR"/>
        </w:rPr>
        <w:t>Aclaración: El Investigador solo presenta el Formulario Único de Solicitud para la incorporación, promoción y/o equiparación a la Carrera de Investigadores en Ciencia y Tecnología de la Universidad Tecnológica Nacional y el Currículum Único de Evaluación.</w:t>
      </w:r>
    </w:p>
    <w:p w14:paraId="75419AF5" w14:textId="77777777" w:rsidR="004327D2" w:rsidRPr="00430A70" w:rsidRDefault="004327D2" w:rsidP="00A2217A">
      <w:pPr>
        <w:tabs>
          <w:tab w:val="left" w:pos="3108"/>
        </w:tabs>
        <w:spacing w:after="0" w:line="240" w:lineRule="auto"/>
        <w:rPr>
          <w:rFonts w:eastAsia="Times New Roman" w:cs="Calibri"/>
          <w:bCs/>
          <w:color w:val="4EA72E" w:themeColor="accent6"/>
          <w:lang w:eastAsia="es-AR"/>
        </w:rPr>
      </w:pPr>
    </w:p>
    <w:p w14:paraId="32AB8DD0" w14:textId="5F4B42D2" w:rsidR="00760290" w:rsidRPr="00430A70" w:rsidRDefault="00B1590F" w:rsidP="009D7245">
      <w:pPr>
        <w:tabs>
          <w:tab w:val="left" w:pos="3108"/>
        </w:tabs>
        <w:spacing w:after="0" w:line="240" w:lineRule="auto"/>
        <w:jc w:val="both"/>
        <w:rPr>
          <w:rFonts w:eastAsia="Times New Roman" w:cs="Calibri"/>
          <w:b/>
          <w:bCs/>
          <w:lang w:eastAsia="es-AR"/>
        </w:rPr>
      </w:pPr>
      <w:r w:rsidRPr="00430A70">
        <w:rPr>
          <w:rFonts w:eastAsia="Times New Roman" w:cs="Calibri"/>
          <w:b/>
          <w:bCs/>
          <w:lang w:eastAsia="es-AR"/>
        </w:rPr>
        <w:t>INSTANCIAS DE EVALUACIÓN</w:t>
      </w:r>
    </w:p>
    <w:p w14:paraId="6FABB305" w14:textId="77777777" w:rsidR="009A361B" w:rsidRPr="00430A70" w:rsidRDefault="009A361B" w:rsidP="009D7245">
      <w:pPr>
        <w:tabs>
          <w:tab w:val="left" w:pos="3108"/>
        </w:tabs>
        <w:spacing w:after="0" w:line="240" w:lineRule="auto"/>
        <w:jc w:val="both"/>
        <w:rPr>
          <w:rFonts w:eastAsia="Times New Roman" w:cs="Calibri"/>
          <w:b/>
          <w:bCs/>
          <w:u w:val="single"/>
          <w:lang w:eastAsia="es-AR"/>
        </w:rPr>
      </w:pPr>
    </w:p>
    <w:p w14:paraId="28FFC49F" w14:textId="049F8F25" w:rsidR="009A361B" w:rsidRPr="00430A70" w:rsidRDefault="002C3679" w:rsidP="009D7245">
      <w:pPr>
        <w:tabs>
          <w:tab w:val="left" w:pos="3108"/>
        </w:tabs>
        <w:spacing w:after="0" w:line="240" w:lineRule="auto"/>
        <w:jc w:val="both"/>
        <w:rPr>
          <w:rFonts w:eastAsia="Times New Roman" w:cs="Calibri"/>
          <w:b/>
          <w:bCs/>
          <w:lang w:eastAsia="es-AR"/>
        </w:rPr>
      </w:pPr>
      <w:r w:rsidRPr="00430A70">
        <w:rPr>
          <w:rFonts w:eastAsia="Times New Roman" w:cs="Calibri"/>
          <w:b/>
          <w:bCs/>
          <w:lang w:eastAsia="es-AR"/>
        </w:rPr>
        <w:t>COMITÉ DE EVALUACIÓN</w:t>
      </w:r>
    </w:p>
    <w:p w14:paraId="4A4ED6CB" w14:textId="77777777" w:rsidR="00760290" w:rsidRPr="00430A70" w:rsidRDefault="00760290" w:rsidP="009D7245">
      <w:pPr>
        <w:tabs>
          <w:tab w:val="left" w:pos="3108"/>
        </w:tabs>
        <w:spacing w:after="0" w:line="240" w:lineRule="auto"/>
        <w:jc w:val="both"/>
        <w:rPr>
          <w:rFonts w:eastAsia="Times New Roman" w:cs="Calibri"/>
          <w:b/>
          <w:bCs/>
          <w:u w:val="single"/>
          <w:lang w:eastAsia="es-AR"/>
        </w:rPr>
      </w:pPr>
    </w:p>
    <w:p w14:paraId="432C3AD2" w14:textId="77777777" w:rsidR="002C3679" w:rsidRPr="00430A70" w:rsidRDefault="002C3679" w:rsidP="002C3679">
      <w:pPr>
        <w:tabs>
          <w:tab w:val="left" w:pos="3108"/>
        </w:tabs>
        <w:spacing w:after="0" w:line="240" w:lineRule="auto"/>
        <w:jc w:val="both"/>
        <w:rPr>
          <w:rFonts w:eastAsia="Times New Roman" w:cs="Calibri"/>
          <w:bCs/>
          <w:lang w:eastAsia="es-AR"/>
        </w:rPr>
      </w:pPr>
      <w:r w:rsidRPr="00430A70">
        <w:rPr>
          <w:rFonts w:eastAsia="Times New Roman" w:cs="Calibri"/>
          <w:bCs/>
          <w:lang w:eastAsia="es-AR"/>
        </w:rPr>
        <w:t xml:space="preserve">La evaluación de las solicitudes para las categorías A, B y C es competencia exclusiva de la Secretaria de Ciencia y Tecnología del Rectorado. </w:t>
      </w:r>
    </w:p>
    <w:p w14:paraId="12D96C13" w14:textId="77777777" w:rsidR="002C3679" w:rsidRPr="00430A70" w:rsidRDefault="002C3679" w:rsidP="002C3679">
      <w:pPr>
        <w:tabs>
          <w:tab w:val="left" w:pos="3108"/>
        </w:tabs>
        <w:spacing w:after="0" w:line="240" w:lineRule="auto"/>
        <w:jc w:val="both"/>
        <w:rPr>
          <w:rFonts w:eastAsia="Times New Roman" w:cs="Calibri"/>
          <w:bCs/>
          <w:lang w:eastAsia="es-AR"/>
        </w:rPr>
      </w:pPr>
      <w:r w:rsidRPr="00430A70">
        <w:rPr>
          <w:rFonts w:eastAsia="Times New Roman" w:cs="Calibri"/>
          <w:bCs/>
          <w:lang w:eastAsia="es-AR"/>
        </w:rPr>
        <w:t>La evaluación en las solicitudes para las categorías de D, E, F y G es competencia exclusiva de las Facultad  Regional Tucumán.</w:t>
      </w:r>
    </w:p>
    <w:p w14:paraId="45FDAA11" w14:textId="3E9DCF1F" w:rsidR="00465C46" w:rsidRPr="00430A70" w:rsidRDefault="002C3679" w:rsidP="002C3679">
      <w:pPr>
        <w:tabs>
          <w:tab w:val="left" w:pos="3108"/>
        </w:tabs>
        <w:spacing w:after="0" w:line="240" w:lineRule="auto"/>
        <w:jc w:val="both"/>
        <w:rPr>
          <w:rFonts w:eastAsia="Times New Roman" w:cs="Calibri"/>
          <w:bCs/>
          <w:color w:val="4EA72E" w:themeColor="accent6"/>
          <w:lang w:eastAsia="es-AR"/>
        </w:rPr>
      </w:pPr>
      <w:r w:rsidRPr="00430A70">
        <w:rPr>
          <w:rFonts w:eastAsia="Times New Roman" w:cs="Calibri"/>
          <w:bCs/>
          <w:lang w:eastAsia="es-AR"/>
        </w:rPr>
        <w:t>Los requisitos mínimos para cada categoría se encuentran</w:t>
      </w:r>
      <w:r w:rsidR="00BF775D">
        <w:rPr>
          <w:rFonts w:eastAsia="Times New Roman" w:cs="Calibri"/>
          <w:bCs/>
          <w:lang w:eastAsia="es-AR"/>
        </w:rPr>
        <w:t xml:space="preserve"> en el archivo correspondiente. </w:t>
      </w:r>
      <w:r w:rsidRPr="00430A70">
        <w:rPr>
          <w:rFonts w:eastAsia="Times New Roman" w:cs="Calibri"/>
          <w:bCs/>
          <w:lang w:eastAsia="es-AR"/>
        </w:rPr>
        <w:t xml:space="preserve"> </w:t>
      </w:r>
    </w:p>
    <w:p w14:paraId="3224B923" w14:textId="77777777" w:rsidR="00ED42A6" w:rsidRPr="00430A70" w:rsidRDefault="00ED42A6" w:rsidP="00ED42A6">
      <w:pPr>
        <w:tabs>
          <w:tab w:val="left" w:pos="3108"/>
        </w:tabs>
        <w:spacing w:after="0" w:line="240" w:lineRule="auto"/>
        <w:jc w:val="center"/>
        <w:rPr>
          <w:rFonts w:eastAsia="Times New Roman" w:cs="Calibri"/>
          <w:bCs/>
          <w:color w:val="4EA72E" w:themeColor="accent6"/>
          <w:lang w:eastAsia="es-AR"/>
        </w:rPr>
      </w:pPr>
    </w:p>
    <w:p w14:paraId="04F1B6F8" w14:textId="2CAAB7B4" w:rsidR="00465C46" w:rsidRPr="00430A70" w:rsidRDefault="002C3679" w:rsidP="009D7245">
      <w:pPr>
        <w:tabs>
          <w:tab w:val="left" w:pos="3108"/>
        </w:tabs>
        <w:spacing w:after="0" w:line="240" w:lineRule="auto"/>
        <w:jc w:val="both"/>
        <w:rPr>
          <w:rFonts w:eastAsia="Times New Roman" w:cs="Calibri"/>
          <w:b/>
          <w:bCs/>
          <w:lang w:eastAsia="es-AR"/>
        </w:rPr>
      </w:pPr>
      <w:r w:rsidRPr="00430A70">
        <w:rPr>
          <w:rFonts w:eastAsia="Times New Roman" w:cs="Calibri"/>
          <w:b/>
          <w:bCs/>
          <w:lang w:eastAsia="es-AR"/>
        </w:rPr>
        <w:t>JUNTA DE CALIFICACIÓN Y PROMOCIÓN</w:t>
      </w:r>
    </w:p>
    <w:p w14:paraId="046A283D" w14:textId="77777777" w:rsidR="00465C46" w:rsidRPr="00430A70" w:rsidRDefault="00465C46" w:rsidP="009D7245">
      <w:pPr>
        <w:tabs>
          <w:tab w:val="left" w:pos="3108"/>
        </w:tabs>
        <w:spacing w:after="0" w:line="240" w:lineRule="auto"/>
        <w:jc w:val="both"/>
        <w:rPr>
          <w:rFonts w:eastAsia="Times New Roman" w:cs="Calibri"/>
          <w:bCs/>
          <w:lang w:eastAsia="es-AR"/>
        </w:rPr>
      </w:pPr>
    </w:p>
    <w:p w14:paraId="7E6BC771" w14:textId="433B981C" w:rsidR="00ED42A6" w:rsidRPr="00430A70" w:rsidRDefault="00465C46" w:rsidP="009D7245">
      <w:pPr>
        <w:tabs>
          <w:tab w:val="left" w:pos="3108"/>
        </w:tabs>
        <w:spacing w:after="0" w:line="240" w:lineRule="auto"/>
        <w:jc w:val="both"/>
        <w:rPr>
          <w:rFonts w:eastAsia="Times New Roman" w:cs="Calibri"/>
          <w:bCs/>
          <w:lang w:eastAsia="es-AR"/>
        </w:rPr>
      </w:pPr>
      <w:r w:rsidRPr="00430A70">
        <w:rPr>
          <w:rFonts w:eastAsia="Times New Roman" w:cs="Calibri"/>
          <w:bCs/>
          <w:lang w:eastAsia="es-AR"/>
        </w:rPr>
        <w:t xml:space="preserve">Independientemente de la Categoría otorgada por el Comité de Evaluación, la Junta de Calificación y Promoción revisa el expediente para garantizar el cumplimiento  de los aspectos formales de evaluación, pudiendo resultar:    </w:t>
      </w:r>
    </w:p>
    <w:p w14:paraId="1F1BE640" w14:textId="77777777" w:rsidR="0017576D" w:rsidRPr="00430A70" w:rsidRDefault="0017576D" w:rsidP="009D7245">
      <w:pPr>
        <w:tabs>
          <w:tab w:val="left" w:pos="3108"/>
        </w:tabs>
        <w:spacing w:after="0" w:line="240" w:lineRule="auto"/>
        <w:jc w:val="both"/>
        <w:rPr>
          <w:rFonts w:eastAsia="Times New Roman" w:cs="Calibri"/>
          <w:bCs/>
          <w:lang w:eastAsia="es-AR"/>
        </w:rPr>
      </w:pPr>
    </w:p>
    <w:p w14:paraId="0C5CEAF0" w14:textId="7E344A71" w:rsidR="0017576D" w:rsidRPr="00430A70" w:rsidRDefault="002C3679" w:rsidP="009D7245">
      <w:pPr>
        <w:tabs>
          <w:tab w:val="left" w:pos="3108"/>
        </w:tabs>
        <w:spacing w:after="0" w:line="240" w:lineRule="auto"/>
        <w:jc w:val="both"/>
        <w:rPr>
          <w:rFonts w:eastAsia="Times New Roman" w:cs="Calibri"/>
          <w:bCs/>
          <w:lang w:eastAsia="es-AR"/>
        </w:rPr>
      </w:pPr>
      <w:r w:rsidRPr="00430A70">
        <w:rPr>
          <w:rFonts w:eastAsia="Times New Roman" w:cs="Calibri"/>
          <w:b/>
          <w:bCs/>
          <w:lang w:eastAsia="es-AR"/>
        </w:rPr>
        <w:t>OBSERVADO</w:t>
      </w:r>
      <w:r w:rsidR="00A04E5A" w:rsidRPr="00430A70">
        <w:rPr>
          <w:rFonts w:eastAsia="Times New Roman" w:cs="Calibri"/>
          <w:b/>
          <w:bCs/>
          <w:lang w:eastAsia="es-AR"/>
        </w:rPr>
        <w:t>:</w:t>
      </w:r>
      <w:r w:rsidRPr="00430A70">
        <w:rPr>
          <w:rFonts w:eastAsia="Times New Roman" w:cs="Calibri"/>
          <w:bCs/>
          <w:lang w:eastAsia="es-AR"/>
        </w:rPr>
        <w:t xml:space="preserve"> S</w:t>
      </w:r>
      <w:r w:rsidR="0017576D" w:rsidRPr="00430A70">
        <w:rPr>
          <w:rFonts w:eastAsia="Times New Roman" w:cs="Calibri"/>
          <w:bCs/>
          <w:lang w:eastAsia="es-AR"/>
        </w:rPr>
        <w:t xml:space="preserve">i se constata defectos de forma, evidentes errores o </w:t>
      </w:r>
      <w:r w:rsidR="008F697C" w:rsidRPr="00430A70">
        <w:rPr>
          <w:rFonts w:eastAsia="Times New Roman" w:cs="Calibri"/>
          <w:bCs/>
          <w:lang w:eastAsia="es-AR"/>
        </w:rPr>
        <w:t>arbitrariedades,</w:t>
      </w:r>
      <w:r w:rsidR="0017576D" w:rsidRPr="00430A70">
        <w:rPr>
          <w:rFonts w:eastAsia="Times New Roman" w:cs="Calibri"/>
          <w:bCs/>
          <w:lang w:eastAsia="es-AR"/>
        </w:rPr>
        <w:t xml:space="preserve"> anulara la evaluación y devolverá el expediente a la Secretaria de Ciencia y Tecnología (para categorías A-B-C) o la Facultad Regional </w:t>
      </w:r>
      <w:r w:rsidRPr="00430A70">
        <w:rPr>
          <w:rFonts w:eastAsia="Times New Roman" w:cs="Calibri"/>
          <w:bCs/>
          <w:lang w:eastAsia="es-AR"/>
        </w:rPr>
        <w:t xml:space="preserve">Tucumán </w:t>
      </w:r>
      <w:r w:rsidR="0017576D" w:rsidRPr="00430A70">
        <w:rPr>
          <w:rFonts w:eastAsia="Times New Roman" w:cs="Calibri"/>
          <w:bCs/>
          <w:lang w:eastAsia="es-AR"/>
        </w:rPr>
        <w:t>para categorías D</w:t>
      </w:r>
      <w:r w:rsidRPr="00430A70">
        <w:rPr>
          <w:rFonts w:eastAsia="Times New Roman" w:cs="Calibri"/>
          <w:bCs/>
          <w:lang w:eastAsia="es-AR"/>
        </w:rPr>
        <w:t xml:space="preserve">, </w:t>
      </w:r>
      <w:r w:rsidR="0017576D" w:rsidRPr="00430A70">
        <w:rPr>
          <w:rFonts w:eastAsia="Times New Roman" w:cs="Calibri"/>
          <w:bCs/>
          <w:lang w:eastAsia="es-AR"/>
        </w:rPr>
        <w:t>E</w:t>
      </w:r>
      <w:r w:rsidRPr="00430A70">
        <w:rPr>
          <w:rFonts w:eastAsia="Times New Roman" w:cs="Calibri"/>
          <w:bCs/>
          <w:lang w:eastAsia="es-AR"/>
        </w:rPr>
        <w:t xml:space="preserve">, </w:t>
      </w:r>
      <w:r w:rsidR="0017576D" w:rsidRPr="00430A70">
        <w:rPr>
          <w:rFonts w:eastAsia="Times New Roman" w:cs="Calibri"/>
          <w:bCs/>
          <w:lang w:eastAsia="es-AR"/>
        </w:rPr>
        <w:t>F</w:t>
      </w:r>
      <w:r w:rsidRPr="00430A70">
        <w:rPr>
          <w:rFonts w:eastAsia="Times New Roman" w:cs="Calibri"/>
          <w:bCs/>
          <w:lang w:eastAsia="es-AR"/>
        </w:rPr>
        <w:t xml:space="preserve">, </w:t>
      </w:r>
      <w:r w:rsidR="0017576D" w:rsidRPr="00430A70">
        <w:rPr>
          <w:rFonts w:eastAsia="Times New Roman" w:cs="Calibri"/>
          <w:bCs/>
          <w:lang w:eastAsia="es-AR"/>
        </w:rPr>
        <w:t>G) para una nueva evaluación</w:t>
      </w:r>
      <w:r w:rsidR="00A04E5A" w:rsidRPr="00430A70">
        <w:rPr>
          <w:rFonts w:eastAsia="Times New Roman" w:cs="Calibri"/>
          <w:bCs/>
          <w:lang w:eastAsia="es-AR"/>
        </w:rPr>
        <w:t>.</w:t>
      </w:r>
    </w:p>
    <w:p w14:paraId="1AD77AF1" w14:textId="77777777" w:rsidR="00A04E5A" w:rsidRPr="00430A70" w:rsidRDefault="00A04E5A" w:rsidP="009D7245">
      <w:pPr>
        <w:tabs>
          <w:tab w:val="left" w:pos="3108"/>
        </w:tabs>
        <w:spacing w:after="0" w:line="240" w:lineRule="auto"/>
        <w:jc w:val="both"/>
        <w:rPr>
          <w:rFonts w:eastAsia="Times New Roman" w:cs="Calibri"/>
          <w:bCs/>
          <w:lang w:eastAsia="es-AR"/>
        </w:rPr>
      </w:pPr>
    </w:p>
    <w:p w14:paraId="4D7C3AD4" w14:textId="6FC53276" w:rsidR="00A04E5A" w:rsidRPr="00430A70" w:rsidRDefault="002C3679" w:rsidP="009D7245">
      <w:pPr>
        <w:tabs>
          <w:tab w:val="left" w:pos="3108"/>
        </w:tabs>
        <w:spacing w:after="0" w:line="240" w:lineRule="auto"/>
        <w:jc w:val="both"/>
        <w:rPr>
          <w:rFonts w:eastAsia="Times New Roman" w:cs="Calibri"/>
          <w:bCs/>
          <w:lang w:eastAsia="es-AR"/>
        </w:rPr>
      </w:pPr>
      <w:r w:rsidRPr="00430A70">
        <w:rPr>
          <w:rFonts w:eastAsia="Times New Roman" w:cs="Calibri"/>
          <w:b/>
          <w:bCs/>
          <w:lang w:eastAsia="es-AR"/>
        </w:rPr>
        <w:t>COINCIDENTE:</w:t>
      </w:r>
      <w:r w:rsidR="00A04E5A" w:rsidRPr="00430A70">
        <w:rPr>
          <w:rFonts w:eastAsia="Times New Roman" w:cs="Calibri"/>
          <w:b/>
          <w:bCs/>
          <w:lang w:eastAsia="es-AR"/>
        </w:rPr>
        <w:t xml:space="preserve"> </w:t>
      </w:r>
      <w:r w:rsidRPr="00430A70">
        <w:rPr>
          <w:rFonts w:eastAsia="Times New Roman" w:cs="Calibri"/>
          <w:bCs/>
          <w:lang w:eastAsia="es-AR"/>
        </w:rPr>
        <w:t>S</w:t>
      </w:r>
      <w:r w:rsidR="00A04E5A" w:rsidRPr="00430A70">
        <w:rPr>
          <w:rFonts w:eastAsia="Times New Roman" w:cs="Calibri"/>
          <w:bCs/>
          <w:lang w:eastAsia="es-AR"/>
        </w:rPr>
        <w:t>e considera correcto lo actuado por el Comité de Evaluación, y la Categoría otorgada coincide con lo solicitado por el/la postulante, el expediente pasa a consideración del Consejo Superior para su designación.</w:t>
      </w:r>
    </w:p>
    <w:p w14:paraId="4FCA8595" w14:textId="77777777" w:rsidR="00A04E5A" w:rsidRPr="00430A70" w:rsidRDefault="00A04E5A" w:rsidP="009D7245">
      <w:pPr>
        <w:tabs>
          <w:tab w:val="left" w:pos="3108"/>
        </w:tabs>
        <w:spacing w:after="0" w:line="240" w:lineRule="auto"/>
        <w:jc w:val="both"/>
        <w:rPr>
          <w:rFonts w:eastAsia="Times New Roman" w:cs="Calibri"/>
          <w:bCs/>
          <w:lang w:eastAsia="es-AR"/>
        </w:rPr>
      </w:pPr>
    </w:p>
    <w:p w14:paraId="27737574" w14:textId="6AA93382" w:rsidR="00A04E5A" w:rsidRPr="00430A70" w:rsidRDefault="002C3679" w:rsidP="009D7245">
      <w:pPr>
        <w:tabs>
          <w:tab w:val="left" w:pos="3108"/>
        </w:tabs>
        <w:spacing w:after="0" w:line="240" w:lineRule="auto"/>
        <w:jc w:val="both"/>
        <w:rPr>
          <w:rFonts w:eastAsia="Times New Roman" w:cs="Calibri"/>
          <w:bCs/>
          <w:lang w:eastAsia="es-AR"/>
        </w:rPr>
      </w:pPr>
      <w:r w:rsidRPr="00430A70">
        <w:rPr>
          <w:rFonts w:eastAsia="Times New Roman" w:cs="Calibri"/>
          <w:b/>
          <w:bCs/>
          <w:lang w:eastAsia="es-AR"/>
        </w:rPr>
        <w:t>NO COINCIDENTE</w:t>
      </w:r>
      <w:r w:rsidR="00A04E5A" w:rsidRPr="00430A70">
        <w:rPr>
          <w:rFonts w:eastAsia="Times New Roman" w:cs="Calibri"/>
          <w:b/>
          <w:bCs/>
          <w:lang w:eastAsia="es-AR"/>
        </w:rPr>
        <w:t xml:space="preserve">: </w:t>
      </w:r>
      <w:r w:rsidRPr="00430A70">
        <w:rPr>
          <w:rFonts w:eastAsia="Times New Roman" w:cs="Calibri"/>
          <w:bCs/>
          <w:lang w:eastAsia="es-AR"/>
        </w:rPr>
        <w:t>S</w:t>
      </w:r>
      <w:r w:rsidR="00A04E5A" w:rsidRPr="00430A70">
        <w:rPr>
          <w:rFonts w:eastAsia="Times New Roman" w:cs="Calibri"/>
          <w:bCs/>
          <w:lang w:eastAsia="es-AR"/>
        </w:rPr>
        <w:t xml:space="preserve">e considera correcto lo actuado por el comité de evaluación, pero la Categoría otorgada no coincide con lo solicitado por el/la postulante. La máxima autoridad de la Secretaria de Ciencia y Tecnología del Rectorado emite Cedula de Recomendación que será adjuntada al expediente y se envía por correo electrónico a la Facultad Regional Tucumán y al mail consignado en el Formulario </w:t>
      </w:r>
      <w:r w:rsidRPr="00430A70">
        <w:rPr>
          <w:rFonts w:eastAsia="Times New Roman" w:cs="Calibri"/>
          <w:bCs/>
          <w:lang w:eastAsia="es-AR"/>
        </w:rPr>
        <w:t xml:space="preserve">Único </w:t>
      </w:r>
      <w:r w:rsidR="00A04E5A" w:rsidRPr="00430A70">
        <w:rPr>
          <w:rFonts w:eastAsia="Times New Roman" w:cs="Calibri"/>
          <w:bCs/>
          <w:lang w:eastAsia="es-AR"/>
        </w:rPr>
        <w:t xml:space="preserve">de Solicitud de la persona interesada. Esta podrá interponer RECURSO DE RECONSIDERACIÓN en los plazos establecidos en la </w:t>
      </w:r>
      <w:r w:rsidR="00A04E5A" w:rsidRPr="00430A70">
        <w:rPr>
          <w:rFonts w:eastAsia="Times New Roman" w:cs="Calibri"/>
          <w:b/>
          <w:bCs/>
          <w:lang w:eastAsia="es-AR"/>
        </w:rPr>
        <w:t>Ordenanza Nº 2122, Anexo I</w:t>
      </w:r>
      <w:r w:rsidR="005E76E4" w:rsidRPr="00430A70">
        <w:rPr>
          <w:rFonts w:eastAsia="Times New Roman" w:cs="Calibri"/>
          <w:bCs/>
          <w:lang w:eastAsia="es-AR"/>
        </w:rPr>
        <w:t xml:space="preserve"> </w:t>
      </w:r>
      <w:r w:rsidR="008F697C" w:rsidRPr="00430A70">
        <w:rPr>
          <w:rFonts w:eastAsia="Times New Roman" w:cs="Calibri"/>
          <w:bCs/>
          <w:lang w:eastAsia="es-AR"/>
        </w:rPr>
        <w:t xml:space="preserve">para tal fin o bien aceptar la Categoría recomendada; en ambos casos la Cedula de Recomendación deberá ser firmada y remitida a la Secretaría de Ciencia y Tecnología del Rectorado. Los tiempos establecidos son: </w:t>
      </w:r>
    </w:p>
    <w:p w14:paraId="18209E81" w14:textId="77777777" w:rsidR="008F697C" w:rsidRPr="00430A70" w:rsidRDefault="008F697C" w:rsidP="009D7245">
      <w:pPr>
        <w:tabs>
          <w:tab w:val="left" w:pos="3108"/>
        </w:tabs>
        <w:spacing w:after="0" w:line="240" w:lineRule="auto"/>
        <w:jc w:val="both"/>
        <w:rPr>
          <w:rFonts w:eastAsia="Times New Roman" w:cs="Calibri"/>
          <w:bCs/>
          <w:lang w:eastAsia="es-AR"/>
        </w:rPr>
      </w:pPr>
    </w:p>
    <w:p w14:paraId="579430AA" w14:textId="419AA13B" w:rsidR="00A04E5A" w:rsidRPr="00430A70" w:rsidRDefault="005E76E4" w:rsidP="009E3847">
      <w:pPr>
        <w:pStyle w:val="Prrafodelista"/>
        <w:numPr>
          <w:ilvl w:val="0"/>
          <w:numId w:val="10"/>
        </w:numPr>
        <w:tabs>
          <w:tab w:val="left" w:pos="3108"/>
        </w:tabs>
        <w:spacing w:after="0" w:line="240" w:lineRule="auto"/>
        <w:jc w:val="both"/>
        <w:rPr>
          <w:rFonts w:eastAsia="Times New Roman" w:cs="Calibri"/>
          <w:bCs/>
          <w:lang w:eastAsia="es-AR"/>
        </w:rPr>
      </w:pPr>
      <w:r w:rsidRPr="00430A70">
        <w:rPr>
          <w:rFonts w:eastAsia="Times New Roman" w:cs="Calibri"/>
          <w:bCs/>
          <w:lang w:eastAsia="es-AR"/>
        </w:rPr>
        <w:t>La Secretaria de Ciencia y Tecnología del Rectorado enviara la Notificación correspondiente a nuestra Faculta</w:t>
      </w:r>
      <w:r w:rsidR="009E3847" w:rsidRPr="00430A70">
        <w:rPr>
          <w:rFonts w:eastAsia="Times New Roman" w:cs="Calibri"/>
          <w:bCs/>
          <w:lang w:eastAsia="es-AR"/>
        </w:rPr>
        <w:t>d</w:t>
      </w:r>
      <w:r w:rsidRPr="00430A70">
        <w:rPr>
          <w:rFonts w:eastAsia="Times New Roman" w:cs="Calibri"/>
          <w:bCs/>
          <w:lang w:eastAsia="es-AR"/>
        </w:rPr>
        <w:t xml:space="preserve">, y en el plazo máximo de QUINCE (15) </w:t>
      </w:r>
      <w:r w:rsidRPr="00430A70">
        <w:rPr>
          <w:rFonts w:eastAsia="Times New Roman" w:cs="Calibri"/>
          <w:bCs/>
          <w:lang w:eastAsia="es-AR"/>
        </w:rPr>
        <w:lastRenderedPageBreak/>
        <w:t>días hábiles desde la fecha recibida, se informa a la persona interesada sobre el resultado. Por su parte, ésta tendrá un plazo máximo de QUINCE (15) días hábiles desde la fecha de notificación de la Secretaría de Ciencia y Tecnología de la Facultad Regional</w:t>
      </w:r>
      <w:r w:rsidR="00517883" w:rsidRPr="00430A70">
        <w:rPr>
          <w:rFonts w:eastAsia="Times New Roman" w:cs="Calibri"/>
          <w:bCs/>
          <w:lang w:eastAsia="es-AR"/>
        </w:rPr>
        <w:t xml:space="preserve"> Tucumán,</w:t>
      </w:r>
      <w:r w:rsidRPr="00430A70">
        <w:rPr>
          <w:rFonts w:eastAsia="Times New Roman" w:cs="Calibri"/>
          <w:bCs/>
          <w:lang w:eastAsia="es-AR"/>
        </w:rPr>
        <w:t xml:space="preserve"> para solicitar su RECONSIDERACIÓN.</w:t>
      </w:r>
    </w:p>
    <w:p w14:paraId="409208AC" w14:textId="6C5B0013" w:rsidR="005E76E4" w:rsidRPr="00430A70" w:rsidRDefault="005E76E4" w:rsidP="009E3847">
      <w:pPr>
        <w:pStyle w:val="Prrafodelista"/>
        <w:numPr>
          <w:ilvl w:val="0"/>
          <w:numId w:val="10"/>
        </w:numPr>
        <w:tabs>
          <w:tab w:val="left" w:pos="3108"/>
        </w:tabs>
        <w:spacing w:after="0" w:line="240" w:lineRule="auto"/>
        <w:jc w:val="both"/>
        <w:rPr>
          <w:rFonts w:eastAsia="Times New Roman" w:cs="Calibri"/>
          <w:bCs/>
          <w:lang w:eastAsia="es-AR"/>
        </w:rPr>
      </w:pPr>
      <w:r w:rsidRPr="00430A70">
        <w:rPr>
          <w:rFonts w:eastAsia="Times New Roman" w:cs="Calibri"/>
          <w:bCs/>
          <w:lang w:eastAsia="es-AR"/>
        </w:rPr>
        <w:t xml:space="preserve">El </w:t>
      </w:r>
      <w:r w:rsidR="00517883" w:rsidRPr="00430A70">
        <w:rPr>
          <w:rFonts w:eastAsia="Times New Roman" w:cs="Calibri"/>
          <w:bCs/>
          <w:lang w:eastAsia="es-AR"/>
        </w:rPr>
        <w:t>proceso tota de solicitud d</w:t>
      </w:r>
      <w:r w:rsidRPr="00430A70">
        <w:rPr>
          <w:rFonts w:eastAsia="Times New Roman" w:cs="Calibri"/>
          <w:bCs/>
          <w:lang w:eastAsia="es-AR"/>
        </w:rPr>
        <w:t>e Reconsideración NO podrá superar los TR</w:t>
      </w:r>
      <w:r w:rsidR="00517883" w:rsidRPr="00430A70">
        <w:rPr>
          <w:rFonts w:eastAsia="Times New Roman" w:cs="Calibri"/>
          <w:bCs/>
          <w:lang w:eastAsia="es-AR"/>
        </w:rPr>
        <w:t xml:space="preserve">EINTA </w:t>
      </w:r>
      <w:r w:rsidRPr="00430A70">
        <w:rPr>
          <w:rFonts w:eastAsia="Times New Roman" w:cs="Calibri"/>
          <w:bCs/>
          <w:lang w:eastAsia="es-AR"/>
        </w:rPr>
        <w:t>(30) días hábiles</w:t>
      </w:r>
      <w:r w:rsidR="00517883" w:rsidRPr="00430A70">
        <w:rPr>
          <w:rFonts w:eastAsia="Times New Roman" w:cs="Calibri"/>
          <w:bCs/>
          <w:lang w:eastAsia="es-AR"/>
        </w:rPr>
        <w:t>. Si  habiendo pasado este plazo y no se presentó la misma, se dará por aceptada la Categoría otorgada y pasara a consideración del Consejo Superior de la Universidad Tecnológica</w:t>
      </w:r>
      <w:r w:rsidR="009F7B2C" w:rsidRPr="00430A70">
        <w:rPr>
          <w:rFonts w:eastAsia="Times New Roman" w:cs="Calibri"/>
          <w:bCs/>
          <w:lang w:eastAsia="es-AR"/>
        </w:rPr>
        <w:t xml:space="preserve"> Nacional, siendo ésta de carácter inapelable.</w:t>
      </w:r>
    </w:p>
    <w:p w14:paraId="0AC61687" w14:textId="77777777" w:rsidR="009F7B2C" w:rsidRPr="00430A70" w:rsidRDefault="009F7B2C" w:rsidP="009D7245">
      <w:pPr>
        <w:tabs>
          <w:tab w:val="left" w:pos="3108"/>
        </w:tabs>
        <w:spacing w:after="0" w:line="240" w:lineRule="auto"/>
        <w:jc w:val="both"/>
        <w:rPr>
          <w:rFonts w:eastAsia="Times New Roman" w:cs="Calibri"/>
          <w:bCs/>
          <w:lang w:eastAsia="es-AR"/>
        </w:rPr>
      </w:pPr>
    </w:p>
    <w:p w14:paraId="6B43FB1C" w14:textId="77777777" w:rsidR="008C2D02" w:rsidRPr="00430A70" w:rsidRDefault="009F7B2C" w:rsidP="009D7245">
      <w:pPr>
        <w:tabs>
          <w:tab w:val="left" w:pos="3108"/>
        </w:tabs>
        <w:spacing w:after="0" w:line="240" w:lineRule="auto"/>
        <w:jc w:val="both"/>
        <w:rPr>
          <w:rFonts w:eastAsia="Times New Roman" w:cs="Calibri"/>
          <w:bCs/>
          <w:lang w:eastAsia="es-AR"/>
        </w:rPr>
      </w:pPr>
      <w:r w:rsidRPr="00430A70">
        <w:rPr>
          <w:rFonts w:eastAsia="Times New Roman" w:cs="Calibri"/>
          <w:bCs/>
          <w:lang w:eastAsia="es-AR"/>
        </w:rPr>
        <w:t xml:space="preserve">La solicitud de Reconsideración realizada en tiempo y forma será tratada por </w:t>
      </w:r>
      <w:r w:rsidRPr="00430A70">
        <w:rPr>
          <w:rFonts w:eastAsia="Times New Roman" w:cs="Calibri"/>
          <w:bCs/>
          <w:color w:val="FF0000"/>
          <w:lang w:eastAsia="es-AR"/>
        </w:rPr>
        <w:t xml:space="preserve"> </w:t>
      </w:r>
      <w:r w:rsidRPr="00430A70">
        <w:rPr>
          <w:rFonts w:eastAsia="Times New Roman" w:cs="Calibri"/>
          <w:bCs/>
          <w:lang w:eastAsia="es-AR"/>
        </w:rPr>
        <w:t xml:space="preserve">el Comité de Evaluación y validada por la Junta de Calificación y Promoción en una reunión posterior, siendo su dictamen de carácter inapelable. </w:t>
      </w:r>
    </w:p>
    <w:p w14:paraId="7A1EBA3B" w14:textId="2A053EAF" w:rsidR="009F7B2C" w:rsidRPr="00430A70" w:rsidRDefault="009F7B2C" w:rsidP="009D7245">
      <w:pPr>
        <w:tabs>
          <w:tab w:val="left" w:pos="3108"/>
        </w:tabs>
        <w:spacing w:after="0" w:line="240" w:lineRule="auto"/>
        <w:jc w:val="both"/>
        <w:rPr>
          <w:rFonts w:eastAsia="Times New Roman" w:cs="Calibri"/>
          <w:bCs/>
          <w:lang w:eastAsia="es-AR"/>
        </w:rPr>
      </w:pPr>
      <w:r w:rsidRPr="00430A70">
        <w:rPr>
          <w:rFonts w:eastAsia="Times New Roman" w:cs="Calibri"/>
          <w:bCs/>
          <w:lang w:eastAsia="es-AR"/>
        </w:rPr>
        <w:t>Se podrá presentar UNA (1) Solicitud de Reconsideración por Procesos de Evaluación.</w:t>
      </w:r>
    </w:p>
    <w:p w14:paraId="68C5C0FE" w14:textId="672C53F3" w:rsidR="002B67D5" w:rsidRPr="00430A70" w:rsidRDefault="008F697C" w:rsidP="009D7245">
      <w:pPr>
        <w:tabs>
          <w:tab w:val="left" w:pos="3108"/>
        </w:tabs>
        <w:spacing w:after="0" w:line="240" w:lineRule="auto"/>
        <w:jc w:val="both"/>
        <w:rPr>
          <w:rFonts w:eastAsia="Times New Roman" w:cs="Calibri"/>
          <w:bCs/>
          <w:lang w:eastAsia="es-AR"/>
        </w:rPr>
      </w:pPr>
      <w:r w:rsidRPr="00430A70">
        <w:rPr>
          <w:rFonts w:eastAsia="Times New Roman" w:cs="Calibri"/>
          <w:bCs/>
          <w:lang w:eastAsia="es-AR"/>
        </w:rPr>
        <w:t>Una vez recibido el Recurso de Reconsideración por parte de la persona interesada, un nuevo Comité de Evaluación  efectuara la evaluación correspondiente. Posteriormente la Secretaria de Ciencia y Tecnología de la Facultad Regional Tucumán eleva el expediente anexando la siguiente documentación</w:t>
      </w:r>
      <w:r w:rsidR="002B67D5" w:rsidRPr="00430A70">
        <w:rPr>
          <w:rFonts w:eastAsia="Times New Roman" w:cs="Calibri"/>
          <w:bCs/>
          <w:lang w:eastAsia="es-AR"/>
        </w:rPr>
        <w:t>:</w:t>
      </w:r>
    </w:p>
    <w:p w14:paraId="6201F051" w14:textId="2BA3FC66" w:rsidR="002B67D5" w:rsidRPr="00430A70" w:rsidRDefault="002B67D5" w:rsidP="00430A70">
      <w:pPr>
        <w:pStyle w:val="Prrafodelista"/>
        <w:numPr>
          <w:ilvl w:val="0"/>
          <w:numId w:val="12"/>
        </w:numPr>
        <w:tabs>
          <w:tab w:val="left" w:pos="3108"/>
        </w:tabs>
        <w:spacing w:after="0" w:line="240" w:lineRule="auto"/>
        <w:jc w:val="both"/>
        <w:rPr>
          <w:rFonts w:eastAsia="Times New Roman" w:cs="Calibri"/>
          <w:bCs/>
          <w:lang w:eastAsia="es-AR"/>
        </w:rPr>
      </w:pPr>
      <w:r w:rsidRPr="00430A70">
        <w:rPr>
          <w:rFonts w:eastAsia="Times New Roman" w:cs="Calibri"/>
          <w:bCs/>
          <w:lang w:eastAsia="es-AR"/>
        </w:rPr>
        <w:t>Cédula de Recomendación firmada, que informa la Categoría recomendada por el Comité de Evaluación</w:t>
      </w:r>
      <w:r w:rsidR="008C2D02" w:rsidRPr="00430A70">
        <w:rPr>
          <w:rFonts w:eastAsia="Times New Roman" w:cs="Calibri"/>
          <w:bCs/>
          <w:lang w:eastAsia="es-AR"/>
        </w:rPr>
        <w:t>.</w:t>
      </w:r>
    </w:p>
    <w:p w14:paraId="5C3A31F1" w14:textId="06428AF5" w:rsidR="002B67D5" w:rsidRPr="00430A70" w:rsidRDefault="002B67D5" w:rsidP="00430A70">
      <w:pPr>
        <w:pStyle w:val="Prrafodelista"/>
        <w:numPr>
          <w:ilvl w:val="0"/>
          <w:numId w:val="12"/>
        </w:numPr>
        <w:tabs>
          <w:tab w:val="left" w:pos="3108"/>
        </w:tabs>
        <w:spacing w:after="0" w:line="240" w:lineRule="auto"/>
        <w:jc w:val="both"/>
        <w:rPr>
          <w:rFonts w:eastAsia="Times New Roman" w:cs="Calibri"/>
          <w:bCs/>
          <w:lang w:eastAsia="es-AR"/>
        </w:rPr>
      </w:pPr>
      <w:r w:rsidRPr="00430A70">
        <w:rPr>
          <w:rFonts w:eastAsia="Times New Roman" w:cs="Calibri"/>
          <w:bCs/>
          <w:lang w:eastAsia="es-AR"/>
        </w:rPr>
        <w:t>Nota de la persona interesada solicitando su Reconsideración, justificando los motivos de la misma y adjuntando la documentación respaldatoria en caso de corresponder.</w:t>
      </w:r>
    </w:p>
    <w:p w14:paraId="17F0A6FA" w14:textId="3EC9E22B" w:rsidR="002B67D5" w:rsidRPr="00430A70" w:rsidRDefault="002B67D5" w:rsidP="00430A70">
      <w:pPr>
        <w:pStyle w:val="Prrafodelista"/>
        <w:numPr>
          <w:ilvl w:val="0"/>
          <w:numId w:val="12"/>
        </w:numPr>
        <w:tabs>
          <w:tab w:val="left" w:pos="3108"/>
        </w:tabs>
        <w:spacing w:after="0" w:line="240" w:lineRule="auto"/>
        <w:jc w:val="both"/>
        <w:rPr>
          <w:rFonts w:eastAsia="Times New Roman" w:cs="Calibri"/>
          <w:bCs/>
          <w:lang w:eastAsia="es-AR"/>
        </w:rPr>
      </w:pPr>
      <w:r w:rsidRPr="00430A70">
        <w:rPr>
          <w:rFonts w:eastAsia="Times New Roman" w:cs="Calibri"/>
          <w:bCs/>
          <w:lang w:eastAsia="es-AR"/>
        </w:rPr>
        <w:t>La Grilla Única de Evaluación confeccionada anteriormente.</w:t>
      </w:r>
    </w:p>
    <w:p w14:paraId="59F8F488" w14:textId="481A8C0A" w:rsidR="002B67D5" w:rsidRPr="00430A70" w:rsidRDefault="002B67D5" w:rsidP="00430A70">
      <w:pPr>
        <w:pStyle w:val="Prrafodelista"/>
        <w:numPr>
          <w:ilvl w:val="0"/>
          <w:numId w:val="12"/>
        </w:numPr>
        <w:tabs>
          <w:tab w:val="left" w:pos="3108"/>
        </w:tabs>
        <w:spacing w:after="0" w:line="240" w:lineRule="auto"/>
        <w:jc w:val="both"/>
        <w:rPr>
          <w:rFonts w:eastAsia="Times New Roman" w:cs="Calibri"/>
          <w:bCs/>
          <w:lang w:eastAsia="es-AR"/>
        </w:rPr>
      </w:pPr>
      <w:r w:rsidRPr="00430A70">
        <w:rPr>
          <w:rFonts w:eastAsia="Times New Roman" w:cs="Calibri"/>
          <w:bCs/>
          <w:lang w:eastAsia="es-AR"/>
        </w:rPr>
        <w:t>La nueva Grilla Única de Evaluación.</w:t>
      </w:r>
    </w:p>
    <w:p w14:paraId="03575312" w14:textId="0B18AB9E" w:rsidR="002B67D5" w:rsidRPr="00430A70" w:rsidRDefault="002B67D5" w:rsidP="00430A70">
      <w:pPr>
        <w:pStyle w:val="Prrafodelista"/>
        <w:numPr>
          <w:ilvl w:val="0"/>
          <w:numId w:val="12"/>
        </w:numPr>
        <w:tabs>
          <w:tab w:val="left" w:pos="3108"/>
        </w:tabs>
        <w:spacing w:after="0" w:line="240" w:lineRule="auto"/>
        <w:jc w:val="both"/>
        <w:rPr>
          <w:rFonts w:eastAsia="Times New Roman" w:cs="Calibri"/>
          <w:bCs/>
          <w:lang w:eastAsia="es-AR"/>
        </w:rPr>
      </w:pPr>
      <w:r w:rsidRPr="00430A70">
        <w:rPr>
          <w:rFonts w:eastAsia="Times New Roman" w:cs="Calibri"/>
          <w:bCs/>
          <w:lang w:eastAsia="es-AR"/>
        </w:rPr>
        <w:t>Aval de la Secretaria de Ciencia y Tecnología de nuestra Facultad</w:t>
      </w:r>
      <w:r w:rsidR="008C2D02" w:rsidRPr="00430A70">
        <w:rPr>
          <w:rFonts w:eastAsia="Times New Roman" w:cs="Calibri"/>
          <w:bCs/>
          <w:lang w:eastAsia="es-AR"/>
        </w:rPr>
        <w:t xml:space="preserve"> Regional Tucumán</w:t>
      </w:r>
      <w:r w:rsidRPr="00430A70">
        <w:rPr>
          <w:rFonts w:eastAsia="Times New Roman" w:cs="Calibri"/>
          <w:bCs/>
          <w:lang w:eastAsia="es-AR"/>
        </w:rPr>
        <w:t>.</w:t>
      </w:r>
    </w:p>
    <w:p w14:paraId="708D718C" w14:textId="77777777" w:rsidR="002B67D5" w:rsidRPr="00430A70" w:rsidRDefault="002B67D5" w:rsidP="002B67D5">
      <w:pPr>
        <w:tabs>
          <w:tab w:val="left" w:pos="3108"/>
        </w:tabs>
        <w:spacing w:after="0" w:line="240" w:lineRule="auto"/>
        <w:jc w:val="both"/>
        <w:rPr>
          <w:rFonts w:eastAsia="Times New Roman" w:cs="Calibri"/>
          <w:bCs/>
          <w:lang w:eastAsia="es-AR"/>
        </w:rPr>
      </w:pPr>
    </w:p>
    <w:p w14:paraId="4BA3892A" w14:textId="77777777" w:rsidR="002B67D5" w:rsidRDefault="002B67D5" w:rsidP="002B67D5">
      <w:pPr>
        <w:tabs>
          <w:tab w:val="left" w:pos="3108"/>
        </w:tabs>
        <w:spacing w:after="0" w:line="240" w:lineRule="auto"/>
        <w:jc w:val="both"/>
        <w:rPr>
          <w:rFonts w:eastAsia="Times New Roman" w:cs="Calibri"/>
          <w:bCs/>
          <w:lang w:eastAsia="es-AR"/>
        </w:rPr>
      </w:pPr>
      <w:r w:rsidRPr="00430A70">
        <w:rPr>
          <w:rFonts w:eastAsia="Times New Roman" w:cs="Calibri"/>
          <w:bCs/>
          <w:lang w:eastAsia="es-AR"/>
        </w:rPr>
        <w:t>El expediente será considerado nuevamente por la Junta de Calificación y Promoción. El resultado de esta segunda Evaluación será inapelable.</w:t>
      </w:r>
    </w:p>
    <w:p w14:paraId="35A84657" w14:textId="77777777" w:rsidR="00EB78AB" w:rsidRDefault="00EB78AB" w:rsidP="00EB78AB">
      <w:pPr>
        <w:tabs>
          <w:tab w:val="left" w:pos="3108"/>
        </w:tabs>
        <w:spacing w:after="0" w:line="240" w:lineRule="auto"/>
        <w:jc w:val="both"/>
        <w:rPr>
          <w:rFonts w:eastAsia="Times New Roman" w:cs="Calibri"/>
          <w:b/>
          <w:bCs/>
          <w:lang w:eastAsia="es-AR"/>
        </w:rPr>
      </w:pPr>
    </w:p>
    <w:p w14:paraId="7B1E30EE" w14:textId="77777777" w:rsidR="00EB78AB" w:rsidRPr="00430A70" w:rsidRDefault="00EB78AB" w:rsidP="00EB78AB">
      <w:pPr>
        <w:tabs>
          <w:tab w:val="left" w:pos="3108"/>
        </w:tabs>
        <w:spacing w:after="0" w:line="240" w:lineRule="auto"/>
        <w:jc w:val="both"/>
        <w:rPr>
          <w:rFonts w:eastAsia="Times New Roman" w:cs="Calibri"/>
          <w:b/>
          <w:bCs/>
          <w:lang w:eastAsia="es-AR"/>
        </w:rPr>
      </w:pPr>
      <w:r w:rsidRPr="00430A70">
        <w:rPr>
          <w:rFonts w:eastAsia="Times New Roman" w:cs="Calibri"/>
          <w:b/>
          <w:bCs/>
          <w:lang w:eastAsia="es-AR"/>
        </w:rPr>
        <w:t>NO SE ACEPTARA AMPLIACIÓN O MODIFICACIÓN DEL CURRICULUM ÚNICO DE EVALUACIÓN.</w:t>
      </w:r>
    </w:p>
    <w:p w14:paraId="04A64E80" w14:textId="77777777" w:rsidR="00EB78AB" w:rsidRPr="00430A70" w:rsidRDefault="00EB78AB" w:rsidP="002B67D5">
      <w:pPr>
        <w:tabs>
          <w:tab w:val="left" w:pos="3108"/>
        </w:tabs>
        <w:spacing w:after="0" w:line="240" w:lineRule="auto"/>
        <w:jc w:val="both"/>
        <w:rPr>
          <w:rFonts w:eastAsia="Times New Roman" w:cs="Calibri"/>
          <w:bCs/>
          <w:lang w:eastAsia="es-AR"/>
        </w:rPr>
      </w:pPr>
    </w:p>
    <w:p w14:paraId="21111B9B" w14:textId="77777777" w:rsidR="002B67D5" w:rsidRPr="00430A70" w:rsidRDefault="002B67D5" w:rsidP="002B67D5">
      <w:pPr>
        <w:tabs>
          <w:tab w:val="left" w:pos="3108"/>
        </w:tabs>
        <w:spacing w:after="0" w:line="240" w:lineRule="auto"/>
        <w:jc w:val="both"/>
        <w:rPr>
          <w:rFonts w:eastAsia="Times New Roman" w:cs="Calibri"/>
          <w:bCs/>
          <w:lang w:eastAsia="es-AR"/>
        </w:rPr>
      </w:pPr>
    </w:p>
    <w:p w14:paraId="0E9514E2" w14:textId="60F17C1D" w:rsidR="00B34869" w:rsidRPr="00430A70" w:rsidRDefault="00430A70" w:rsidP="002B67D5">
      <w:pPr>
        <w:tabs>
          <w:tab w:val="left" w:pos="3108"/>
        </w:tabs>
        <w:spacing w:after="0" w:line="240" w:lineRule="auto"/>
        <w:jc w:val="both"/>
        <w:rPr>
          <w:rFonts w:eastAsia="Times New Roman" w:cs="Calibri"/>
          <w:b/>
          <w:bCs/>
          <w:lang w:eastAsia="es-AR"/>
        </w:rPr>
      </w:pPr>
      <w:r w:rsidRPr="00430A70">
        <w:rPr>
          <w:rFonts w:eastAsia="Times New Roman" w:cs="Calibri"/>
          <w:b/>
          <w:bCs/>
          <w:lang w:eastAsia="es-AR"/>
        </w:rPr>
        <w:t xml:space="preserve">SOLICITUD DE EQUIPARACIÓN DE CATEGORÍAS </w:t>
      </w:r>
    </w:p>
    <w:p w14:paraId="5AC197CC" w14:textId="77777777" w:rsidR="00B34869" w:rsidRPr="00430A70" w:rsidRDefault="00B34869" w:rsidP="002B67D5">
      <w:pPr>
        <w:tabs>
          <w:tab w:val="left" w:pos="3108"/>
        </w:tabs>
        <w:spacing w:after="0" w:line="240" w:lineRule="auto"/>
        <w:jc w:val="both"/>
        <w:rPr>
          <w:rFonts w:eastAsia="Times New Roman" w:cs="Calibri"/>
          <w:b/>
          <w:bCs/>
          <w:u w:val="single"/>
          <w:lang w:eastAsia="es-AR"/>
        </w:rPr>
      </w:pPr>
    </w:p>
    <w:p w14:paraId="043EB458" w14:textId="465A47C1" w:rsidR="002B67D5" w:rsidRPr="00430A70" w:rsidRDefault="00430A70" w:rsidP="002B67D5">
      <w:pPr>
        <w:tabs>
          <w:tab w:val="left" w:pos="3108"/>
        </w:tabs>
        <w:spacing w:after="0" w:line="240" w:lineRule="auto"/>
        <w:jc w:val="both"/>
        <w:rPr>
          <w:rFonts w:eastAsia="Times New Roman" w:cs="Calibri"/>
          <w:b/>
          <w:bCs/>
          <w:u w:val="single"/>
          <w:lang w:eastAsia="es-AR"/>
        </w:rPr>
      </w:pPr>
      <w:r w:rsidRPr="00430A70">
        <w:rPr>
          <w:rFonts w:eastAsia="Times New Roman" w:cs="Calibri"/>
          <w:b/>
          <w:bCs/>
          <w:lang w:eastAsia="es-AR"/>
        </w:rPr>
        <w:t>PRESENTACIÓN DE LAS SOLICITUDES</w:t>
      </w:r>
      <w:r w:rsidR="002B67D5" w:rsidRPr="00430A70">
        <w:rPr>
          <w:rFonts w:eastAsia="Times New Roman" w:cs="Calibri"/>
          <w:b/>
          <w:bCs/>
          <w:u w:val="single"/>
          <w:lang w:eastAsia="es-AR"/>
        </w:rPr>
        <w:t xml:space="preserve"> </w:t>
      </w:r>
    </w:p>
    <w:p w14:paraId="4FE94CDE" w14:textId="77777777" w:rsidR="00B34869" w:rsidRPr="00430A70" w:rsidRDefault="00B34869" w:rsidP="002B67D5">
      <w:pPr>
        <w:tabs>
          <w:tab w:val="left" w:pos="3108"/>
        </w:tabs>
        <w:spacing w:after="0" w:line="240" w:lineRule="auto"/>
        <w:jc w:val="both"/>
        <w:rPr>
          <w:rFonts w:eastAsia="Times New Roman" w:cs="Calibri"/>
          <w:b/>
          <w:bCs/>
          <w:u w:val="single"/>
          <w:lang w:eastAsia="es-AR"/>
        </w:rPr>
      </w:pPr>
    </w:p>
    <w:p w14:paraId="4436BFBC" w14:textId="096A386B" w:rsidR="00B34869" w:rsidRPr="00430A70" w:rsidRDefault="00B34869" w:rsidP="002B67D5">
      <w:pPr>
        <w:tabs>
          <w:tab w:val="left" w:pos="3108"/>
        </w:tabs>
        <w:spacing w:after="0" w:line="240" w:lineRule="auto"/>
        <w:jc w:val="both"/>
        <w:rPr>
          <w:rFonts w:eastAsia="Times New Roman" w:cs="Calibri"/>
          <w:bCs/>
          <w:lang w:eastAsia="es-AR"/>
        </w:rPr>
      </w:pPr>
      <w:r w:rsidRPr="00430A70">
        <w:rPr>
          <w:rFonts w:eastAsia="Times New Roman" w:cs="Calibri"/>
          <w:bCs/>
          <w:lang w:eastAsia="es-AR"/>
        </w:rPr>
        <w:t xml:space="preserve">La Secretaria de Ciencia y Tecnología de nuestra Facultad </w:t>
      </w:r>
      <w:r w:rsidR="00430A70" w:rsidRPr="00430A70">
        <w:rPr>
          <w:rFonts w:eastAsia="Times New Roman" w:cs="Calibri"/>
          <w:bCs/>
          <w:lang w:eastAsia="es-AR"/>
        </w:rPr>
        <w:t xml:space="preserve">Regional Tucumán </w:t>
      </w:r>
      <w:r w:rsidRPr="00430A70">
        <w:rPr>
          <w:rFonts w:eastAsia="Times New Roman" w:cs="Calibri"/>
          <w:bCs/>
          <w:lang w:eastAsia="es-AR"/>
        </w:rPr>
        <w:t xml:space="preserve">envía a la Secretaría </w:t>
      </w:r>
      <w:r w:rsidR="00430A70" w:rsidRPr="00430A70">
        <w:rPr>
          <w:rFonts w:eastAsia="Times New Roman" w:cs="Calibri"/>
          <w:bCs/>
          <w:lang w:eastAsia="es-AR"/>
        </w:rPr>
        <w:t>de</w:t>
      </w:r>
      <w:r w:rsidRPr="00430A70">
        <w:rPr>
          <w:rFonts w:eastAsia="Times New Roman" w:cs="Calibri"/>
          <w:bCs/>
          <w:lang w:eastAsia="es-AR"/>
        </w:rPr>
        <w:t xml:space="preserve"> Ciencia y </w:t>
      </w:r>
      <w:r w:rsidR="00430A70" w:rsidRPr="00430A70">
        <w:rPr>
          <w:rFonts w:eastAsia="Times New Roman" w:cs="Calibri"/>
          <w:bCs/>
          <w:lang w:eastAsia="es-AR"/>
        </w:rPr>
        <w:t>T</w:t>
      </w:r>
      <w:r w:rsidRPr="00430A70">
        <w:rPr>
          <w:rFonts w:eastAsia="Times New Roman" w:cs="Calibri"/>
          <w:bCs/>
          <w:lang w:eastAsia="es-AR"/>
        </w:rPr>
        <w:t>ecnología de Rectorado la siguiente documentación:</w:t>
      </w:r>
    </w:p>
    <w:p w14:paraId="7E22EF61" w14:textId="06FA488F" w:rsidR="00430A70" w:rsidRPr="00430A70" w:rsidRDefault="00430A70" w:rsidP="00430A70">
      <w:pPr>
        <w:pStyle w:val="Prrafodelista"/>
        <w:numPr>
          <w:ilvl w:val="0"/>
          <w:numId w:val="11"/>
        </w:numPr>
        <w:tabs>
          <w:tab w:val="left" w:pos="3108"/>
        </w:tabs>
        <w:spacing w:after="0" w:line="240" w:lineRule="auto"/>
        <w:jc w:val="both"/>
        <w:rPr>
          <w:rFonts w:eastAsia="Times New Roman" w:cs="Calibri"/>
          <w:bCs/>
          <w:lang w:eastAsia="es-AR"/>
        </w:rPr>
      </w:pPr>
      <w:r w:rsidRPr="00430A70">
        <w:rPr>
          <w:rFonts w:eastAsia="Times New Roman" w:cs="Calibri"/>
          <w:bCs/>
          <w:lang w:eastAsia="es-AR"/>
        </w:rPr>
        <w:t>Formulario Único de Solicitud.</w:t>
      </w:r>
    </w:p>
    <w:p w14:paraId="58340B4C" w14:textId="77777777" w:rsidR="00430A70" w:rsidRPr="00430A70" w:rsidRDefault="00B34869" w:rsidP="00430A70">
      <w:pPr>
        <w:pStyle w:val="Prrafodelista"/>
        <w:numPr>
          <w:ilvl w:val="0"/>
          <w:numId w:val="11"/>
        </w:numPr>
        <w:tabs>
          <w:tab w:val="left" w:pos="3108"/>
        </w:tabs>
        <w:spacing w:after="0" w:line="240" w:lineRule="auto"/>
        <w:jc w:val="both"/>
        <w:rPr>
          <w:rFonts w:eastAsia="Times New Roman" w:cs="Calibri"/>
          <w:bCs/>
          <w:lang w:eastAsia="es-AR"/>
        </w:rPr>
      </w:pPr>
      <w:r w:rsidRPr="00430A70">
        <w:rPr>
          <w:rFonts w:eastAsia="Times New Roman" w:cs="Calibri"/>
          <w:bCs/>
          <w:lang w:eastAsia="es-AR"/>
        </w:rPr>
        <w:t>Curriculum Único de Evaluación.</w:t>
      </w:r>
      <w:r w:rsidR="00430A70" w:rsidRPr="00430A70">
        <w:rPr>
          <w:rFonts w:eastAsia="Times New Roman" w:cs="Calibri"/>
          <w:bCs/>
          <w:lang w:eastAsia="es-AR"/>
        </w:rPr>
        <w:t xml:space="preserve"> </w:t>
      </w:r>
    </w:p>
    <w:p w14:paraId="5477F8F3" w14:textId="5FA25134" w:rsidR="00B34869" w:rsidRPr="00430A70" w:rsidRDefault="00B34869" w:rsidP="00430A70">
      <w:pPr>
        <w:pStyle w:val="Prrafodelista"/>
        <w:numPr>
          <w:ilvl w:val="0"/>
          <w:numId w:val="11"/>
        </w:numPr>
        <w:tabs>
          <w:tab w:val="left" w:pos="3108"/>
        </w:tabs>
        <w:spacing w:after="0" w:line="240" w:lineRule="auto"/>
        <w:jc w:val="both"/>
        <w:rPr>
          <w:rFonts w:eastAsia="Times New Roman" w:cs="Calibri"/>
          <w:bCs/>
          <w:lang w:eastAsia="es-AR"/>
        </w:rPr>
      </w:pPr>
      <w:r w:rsidRPr="00430A70">
        <w:rPr>
          <w:rFonts w:eastAsia="Times New Roman" w:cs="Calibri"/>
          <w:bCs/>
          <w:lang w:eastAsia="es-AR"/>
        </w:rPr>
        <w:lastRenderedPageBreak/>
        <w:t>Resolución Ministerial que adjudica la Categoría Correspondiente al Programa de Incentivos a los Docentes Investigadores o al Programa que los Sustituya.</w:t>
      </w:r>
    </w:p>
    <w:p w14:paraId="009CAAA3" w14:textId="32CE7697" w:rsidR="00B34869" w:rsidRPr="00430A70" w:rsidRDefault="00B34869" w:rsidP="00430A70">
      <w:pPr>
        <w:pStyle w:val="Prrafodelista"/>
        <w:numPr>
          <w:ilvl w:val="0"/>
          <w:numId w:val="11"/>
        </w:numPr>
        <w:tabs>
          <w:tab w:val="left" w:pos="3108"/>
        </w:tabs>
        <w:spacing w:after="0" w:line="240" w:lineRule="auto"/>
        <w:jc w:val="both"/>
        <w:rPr>
          <w:rFonts w:eastAsia="Times New Roman" w:cs="Calibri"/>
          <w:bCs/>
          <w:lang w:eastAsia="es-AR"/>
        </w:rPr>
      </w:pPr>
      <w:r w:rsidRPr="00430A70">
        <w:rPr>
          <w:rFonts w:eastAsia="Times New Roman" w:cs="Calibri"/>
          <w:bCs/>
          <w:lang w:eastAsia="es-AR"/>
        </w:rPr>
        <w:t>Aval de la Secreta</w:t>
      </w:r>
      <w:r w:rsidR="00EB78AB">
        <w:rPr>
          <w:rFonts w:eastAsia="Times New Roman" w:cs="Calibri"/>
          <w:bCs/>
          <w:lang w:eastAsia="es-AR"/>
        </w:rPr>
        <w:t>ria de Ciencia y Tecnología de n</w:t>
      </w:r>
      <w:r w:rsidRPr="00430A70">
        <w:rPr>
          <w:rFonts w:eastAsia="Times New Roman" w:cs="Calibri"/>
          <w:bCs/>
          <w:lang w:eastAsia="es-AR"/>
        </w:rPr>
        <w:t>uestra Facultad</w:t>
      </w:r>
      <w:r w:rsidR="00EB78AB">
        <w:rPr>
          <w:rFonts w:eastAsia="Times New Roman" w:cs="Calibri"/>
          <w:bCs/>
          <w:lang w:eastAsia="es-AR"/>
        </w:rPr>
        <w:t xml:space="preserve"> Regional Tucumán. </w:t>
      </w:r>
      <w:r w:rsidRPr="00430A70">
        <w:rPr>
          <w:rFonts w:eastAsia="Times New Roman" w:cs="Calibri"/>
          <w:bCs/>
          <w:lang w:eastAsia="es-AR"/>
        </w:rPr>
        <w:t>.</w:t>
      </w:r>
    </w:p>
    <w:p w14:paraId="74A67117" w14:textId="77777777" w:rsidR="00B34869" w:rsidRPr="00430A70" w:rsidRDefault="00B34869" w:rsidP="00B34869">
      <w:pPr>
        <w:tabs>
          <w:tab w:val="left" w:pos="3108"/>
        </w:tabs>
        <w:spacing w:after="0" w:line="240" w:lineRule="auto"/>
        <w:jc w:val="both"/>
        <w:rPr>
          <w:rFonts w:eastAsia="Times New Roman" w:cs="Calibri"/>
          <w:bCs/>
          <w:lang w:eastAsia="es-AR"/>
        </w:rPr>
      </w:pPr>
    </w:p>
    <w:p w14:paraId="5290E474" w14:textId="142CBA95" w:rsidR="00B34869" w:rsidRPr="00430A70" w:rsidRDefault="00430A70" w:rsidP="00B34869">
      <w:pPr>
        <w:tabs>
          <w:tab w:val="left" w:pos="3108"/>
        </w:tabs>
        <w:spacing w:after="0" w:line="240" w:lineRule="auto"/>
        <w:jc w:val="both"/>
        <w:rPr>
          <w:rFonts w:eastAsia="Times New Roman" w:cs="Calibri"/>
          <w:b/>
          <w:bCs/>
          <w:lang w:eastAsia="es-AR"/>
        </w:rPr>
      </w:pPr>
      <w:r w:rsidRPr="00430A70">
        <w:rPr>
          <w:rFonts w:eastAsia="Times New Roman" w:cs="Calibri"/>
          <w:b/>
          <w:bCs/>
          <w:lang w:eastAsia="es-AR"/>
        </w:rPr>
        <w:t>EVALUACIÓN DE LAS SOLICITUDES</w:t>
      </w:r>
      <w:r w:rsidR="00BF775D">
        <w:rPr>
          <w:rFonts w:eastAsia="Times New Roman" w:cs="Calibri"/>
          <w:b/>
          <w:bCs/>
          <w:lang w:eastAsia="es-AR"/>
        </w:rPr>
        <w:t xml:space="preserve"> de EQUIPARACIÓN </w:t>
      </w:r>
    </w:p>
    <w:p w14:paraId="6BA36C13" w14:textId="77777777" w:rsidR="00B34869" w:rsidRPr="00430A70" w:rsidRDefault="00B34869" w:rsidP="00B34869">
      <w:pPr>
        <w:tabs>
          <w:tab w:val="left" w:pos="3108"/>
        </w:tabs>
        <w:spacing w:after="0" w:line="240" w:lineRule="auto"/>
        <w:jc w:val="both"/>
        <w:rPr>
          <w:rFonts w:eastAsia="Times New Roman" w:cs="Calibri"/>
          <w:bCs/>
          <w:lang w:eastAsia="es-AR"/>
        </w:rPr>
      </w:pPr>
    </w:p>
    <w:p w14:paraId="7775F568" w14:textId="4897E6F3" w:rsidR="00B34869" w:rsidRPr="00430A70" w:rsidRDefault="00B34869" w:rsidP="00B34869">
      <w:pPr>
        <w:tabs>
          <w:tab w:val="left" w:pos="3108"/>
        </w:tabs>
        <w:spacing w:after="0" w:line="240" w:lineRule="auto"/>
        <w:jc w:val="both"/>
        <w:rPr>
          <w:rFonts w:eastAsia="Times New Roman" w:cs="Calibri"/>
          <w:bCs/>
          <w:lang w:eastAsia="es-AR"/>
        </w:rPr>
      </w:pPr>
      <w:r w:rsidRPr="00430A70">
        <w:rPr>
          <w:rFonts w:eastAsia="Times New Roman" w:cs="Calibri"/>
          <w:bCs/>
          <w:lang w:eastAsia="es-AR"/>
        </w:rPr>
        <w:t>La Junta de Calificación y Promoción formaliza la asignación automática de Categorías en la Carrera de Investigadores en Ciencia y Tecnología, equiparándola con el Programa de Incentivos a los Docentes Investigadores o el Programa que los Sustituya.</w:t>
      </w:r>
    </w:p>
    <w:p w14:paraId="39A790DE" w14:textId="77777777" w:rsidR="00B34869" w:rsidRPr="006622A2" w:rsidRDefault="00B34869" w:rsidP="00B34869">
      <w:pPr>
        <w:tabs>
          <w:tab w:val="left" w:pos="3108"/>
        </w:tabs>
        <w:spacing w:after="0" w:line="240" w:lineRule="auto"/>
        <w:jc w:val="both"/>
        <w:rPr>
          <w:rFonts w:ascii="Calibri" w:eastAsia="Times New Roman" w:hAnsi="Calibri" w:cs="Calibri"/>
          <w:bCs/>
          <w:lang w:eastAsia="es-AR"/>
        </w:rPr>
      </w:pPr>
    </w:p>
    <w:p w14:paraId="3C34AE98" w14:textId="77777777" w:rsidR="00B34869" w:rsidRPr="006622A2" w:rsidRDefault="00B34869" w:rsidP="00B34869">
      <w:pPr>
        <w:tabs>
          <w:tab w:val="left" w:pos="3108"/>
        </w:tabs>
        <w:spacing w:after="0" w:line="240" w:lineRule="auto"/>
        <w:jc w:val="both"/>
        <w:rPr>
          <w:rFonts w:ascii="Calibri" w:eastAsia="Times New Roman" w:hAnsi="Calibri" w:cs="Calibri"/>
          <w:bCs/>
          <w:lang w:eastAsia="es-AR"/>
        </w:rPr>
      </w:pPr>
    </w:p>
    <w:p w14:paraId="55B18960" w14:textId="77777777" w:rsidR="00BF775D" w:rsidRPr="00430A70" w:rsidRDefault="00BF775D" w:rsidP="00BF775D">
      <w:pPr>
        <w:tabs>
          <w:tab w:val="left" w:pos="3108"/>
        </w:tabs>
        <w:spacing w:after="0" w:line="240" w:lineRule="auto"/>
        <w:rPr>
          <w:rFonts w:eastAsia="Times New Roman" w:cs="Calibri"/>
          <w:bCs/>
          <w:color w:val="4EA72E" w:themeColor="accent6"/>
          <w:lang w:eastAsia="es-AR"/>
        </w:rPr>
      </w:pPr>
      <w:r w:rsidRPr="00430A70">
        <w:rPr>
          <w:rFonts w:eastAsia="Times New Roman" w:cs="Calibri"/>
          <w:bCs/>
          <w:color w:val="4EA72E" w:themeColor="accent6"/>
          <w:lang w:eastAsia="es-AR"/>
        </w:rPr>
        <w:t>Link de archivo de formulario único de solicitud</w:t>
      </w:r>
    </w:p>
    <w:p w14:paraId="16F00ED5" w14:textId="77777777" w:rsidR="00BF775D" w:rsidRPr="00430A70" w:rsidRDefault="00BF775D" w:rsidP="00BF775D">
      <w:pPr>
        <w:tabs>
          <w:tab w:val="left" w:pos="3108"/>
        </w:tabs>
        <w:spacing w:after="0" w:line="240" w:lineRule="auto"/>
        <w:rPr>
          <w:rFonts w:eastAsia="Times New Roman" w:cs="Calibri"/>
          <w:bCs/>
          <w:color w:val="4EA72E" w:themeColor="accent6"/>
          <w:lang w:eastAsia="es-AR"/>
        </w:rPr>
      </w:pPr>
      <w:r w:rsidRPr="00430A70">
        <w:rPr>
          <w:rFonts w:eastAsia="Times New Roman" w:cs="Calibri"/>
          <w:bCs/>
          <w:color w:val="4EA72E" w:themeColor="accent6"/>
          <w:lang w:eastAsia="es-AR"/>
        </w:rPr>
        <w:t xml:space="preserve">Link de archivo de Currículo Único de Evaluación </w:t>
      </w:r>
    </w:p>
    <w:p w14:paraId="1275B229" w14:textId="77777777" w:rsidR="00BF775D" w:rsidRPr="00430A70" w:rsidRDefault="00BF775D" w:rsidP="00BF775D">
      <w:pPr>
        <w:tabs>
          <w:tab w:val="left" w:pos="3108"/>
        </w:tabs>
        <w:spacing w:after="0" w:line="240" w:lineRule="auto"/>
        <w:rPr>
          <w:rFonts w:eastAsia="Times New Roman" w:cs="Calibri"/>
          <w:bCs/>
          <w:color w:val="4EA72E" w:themeColor="accent6"/>
          <w:lang w:eastAsia="es-AR"/>
        </w:rPr>
      </w:pPr>
      <w:r w:rsidRPr="00430A70">
        <w:rPr>
          <w:rFonts w:eastAsia="Times New Roman" w:cs="Calibri"/>
          <w:bCs/>
          <w:color w:val="4EA72E" w:themeColor="accent6"/>
          <w:lang w:eastAsia="es-AR"/>
        </w:rPr>
        <w:t>Link de la Grilla Única de Investigación.</w:t>
      </w:r>
    </w:p>
    <w:p w14:paraId="471F9C12" w14:textId="77777777" w:rsidR="00BF775D" w:rsidRPr="00430A70" w:rsidRDefault="00BF775D" w:rsidP="00BF775D">
      <w:pPr>
        <w:tabs>
          <w:tab w:val="left" w:pos="3108"/>
        </w:tabs>
        <w:spacing w:after="0" w:line="240" w:lineRule="auto"/>
        <w:jc w:val="both"/>
        <w:rPr>
          <w:rFonts w:eastAsia="Times New Roman" w:cs="Calibri"/>
          <w:bCs/>
          <w:color w:val="4EA72E" w:themeColor="accent6"/>
          <w:lang w:eastAsia="es-AR"/>
        </w:rPr>
      </w:pPr>
      <w:r w:rsidRPr="00430A70">
        <w:rPr>
          <w:rFonts w:eastAsia="Times New Roman" w:cs="Calibri"/>
          <w:bCs/>
          <w:color w:val="4EA72E" w:themeColor="accent6"/>
          <w:lang w:eastAsia="es-AR"/>
        </w:rPr>
        <w:t>Link archivo de requisitos mínimos de las distintas Categorías</w:t>
      </w:r>
    </w:p>
    <w:p w14:paraId="6E77E0FB" w14:textId="77777777" w:rsidR="009F7B2C" w:rsidRPr="006622A2" w:rsidRDefault="009F7B2C" w:rsidP="009D7245">
      <w:pPr>
        <w:tabs>
          <w:tab w:val="left" w:pos="3108"/>
        </w:tabs>
        <w:spacing w:after="0" w:line="240" w:lineRule="auto"/>
        <w:jc w:val="both"/>
        <w:rPr>
          <w:rFonts w:ascii="Calibri" w:eastAsia="Times New Roman" w:hAnsi="Calibri" w:cs="Calibri"/>
          <w:bCs/>
          <w:lang w:eastAsia="es-AR"/>
        </w:rPr>
      </w:pPr>
    </w:p>
    <w:p w14:paraId="060014B7" w14:textId="77777777" w:rsidR="00ED42A6" w:rsidRPr="006622A2" w:rsidRDefault="00ED42A6" w:rsidP="009D7245">
      <w:pPr>
        <w:tabs>
          <w:tab w:val="left" w:pos="3108"/>
        </w:tabs>
        <w:spacing w:after="0" w:line="240" w:lineRule="auto"/>
        <w:jc w:val="both"/>
        <w:rPr>
          <w:rFonts w:ascii="Calibri" w:eastAsia="Times New Roman" w:hAnsi="Calibri" w:cs="Calibri"/>
          <w:bCs/>
          <w:lang w:eastAsia="es-AR"/>
        </w:rPr>
      </w:pPr>
    </w:p>
    <w:p w14:paraId="4817E6AD" w14:textId="77777777" w:rsidR="0099647B" w:rsidRPr="006622A2" w:rsidRDefault="0099647B" w:rsidP="009D7245">
      <w:pPr>
        <w:tabs>
          <w:tab w:val="left" w:pos="3108"/>
        </w:tabs>
        <w:spacing w:after="0" w:line="240" w:lineRule="auto"/>
        <w:jc w:val="both"/>
        <w:rPr>
          <w:rFonts w:ascii="Calibri" w:eastAsia="Times New Roman" w:hAnsi="Calibri" w:cs="Calibri"/>
          <w:bCs/>
          <w:lang w:eastAsia="es-AR"/>
        </w:rPr>
      </w:pPr>
    </w:p>
    <w:p w14:paraId="2FA8D8A4" w14:textId="77777777" w:rsidR="0099647B" w:rsidRPr="006622A2" w:rsidRDefault="0099647B" w:rsidP="009D7245">
      <w:pPr>
        <w:tabs>
          <w:tab w:val="left" w:pos="3108"/>
        </w:tabs>
        <w:spacing w:after="0" w:line="240" w:lineRule="auto"/>
        <w:jc w:val="both"/>
        <w:rPr>
          <w:rFonts w:ascii="Calibri" w:eastAsia="Times New Roman" w:hAnsi="Calibri" w:cs="Calibri"/>
          <w:bCs/>
          <w:lang w:eastAsia="es-AR"/>
        </w:rPr>
      </w:pPr>
    </w:p>
    <w:p w14:paraId="2E8E90EC" w14:textId="77777777" w:rsidR="00B247D4" w:rsidRPr="006622A2" w:rsidRDefault="00B247D4" w:rsidP="009D7245">
      <w:pPr>
        <w:tabs>
          <w:tab w:val="left" w:pos="3108"/>
        </w:tabs>
        <w:spacing w:after="0" w:line="240" w:lineRule="auto"/>
        <w:jc w:val="both"/>
        <w:rPr>
          <w:rFonts w:ascii="Calibri" w:eastAsia="Times New Roman" w:hAnsi="Calibri" w:cs="Calibri"/>
          <w:bCs/>
          <w:lang w:eastAsia="es-AR"/>
        </w:rPr>
      </w:pPr>
    </w:p>
    <w:p w14:paraId="727F7E65" w14:textId="77777777" w:rsidR="00955F23" w:rsidRPr="006622A2" w:rsidRDefault="00955F23" w:rsidP="00955F23">
      <w:pPr>
        <w:tabs>
          <w:tab w:val="left" w:pos="3108"/>
        </w:tabs>
        <w:spacing w:after="0" w:line="240" w:lineRule="auto"/>
        <w:jc w:val="center"/>
        <w:rPr>
          <w:rFonts w:ascii="Calibri" w:eastAsia="Times New Roman" w:hAnsi="Calibri" w:cs="Calibri"/>
          <w:b/>
          <w:bCs/>
          <w:i/>
          <w:u w:val="single"/>
          <w:lang w:eastAsia="es-AR"/>
        </w:rPr>
      </w:pPr>
    </w:p>
    <w:p w14:paraId="2766D4BA" w14:textId="1FD63E20" w:rsidR="00235F31" w:rsidRPr="006622A2" w:rsidRDefault="00235F31" w:rsidP="00F74E24">
      <w:pPr>
        <w:tabs>
          <w:tab w:val="left" w:pos="3108"/>
        </w:tabs>
        <w:spacing w:after="0" w:line="240" w:lineRule="auto"/>
        <w:jc w:val="both"/>
        <w:rPr>
          <w:rFonts w:ascii="Calibri" w:eastAsia="Times New Roman" w:hAnsi="Calibri" w:cs="Calibri"/>
          <w:bCs/>
          <w:lang w:eastAsia="es-AR"/>
        </w:rPr>
      </w:pPr>
    </w:p>
    <w:p w14:paraId="101AD5D8" w14:textId="73CEA8CA" w:rsidR="004F72AD" w:rsidRDefault="004F72AD" w:rsidP="00F74E24">
      <w:pPr>
        <w:tabs>
          <w:tab w:val="left" w:pos="3108"/>
        </w:tabs>
        <w:spacing w:after="0" w:line="240" w:lineRule="auto"/>
        <w:jc w:val="both"/>
        <w:rPr>
          <w:rFonts w:ascii="Aptos" w:eastAsia="Times New Roman" w:hAnsi="Aptos" w:cs="Times New Roman"/>
          <w:bCs/>
          <w:lang w:eastAsia="es-AR"/>
        </w:rPr>
      </w:pPr>
    </w:p>
    <w:p w14:paraId="2674C443" w14:textId="77777777" w:rsidR="00955F23" w:rsidRPr="000A7865" w:rsidRDefault="00955F23" w:rsidP="00F74E24">
      <w:pPr>
        <w:tabs>
          <w:tab w:val="left" w:pos="3108"/>
        </w:tabs>
        <w:spacing w:after="0" w:line="240" w:lineRule="auto"/>
        <w:jc w:val="both"/>
        <w:rPr>
          <w:rFonts w:ascii="Aptos" w:eastAsia="Times New Roman" w:hAnsi="Aptos" w:cs="Times New Roman"/>
          <w:bCs/>
          <w:lang w:eastAsia="es-AR"/>
        </w:rPr>
      </w:pPr>
    </w:p>
    <w:p w14:paraId="74B0BDB9" w14:textId="3B6B529A" w:rsidR="00235F31" w:rsidRPr="00955F23" w:rsidRDefault="00235F31" w:rsidP="007B3934">
      <w:pPr>
        <w:tabs>
          <w:tab w:val="left" w:pos="3108"/>
        </w:tabs>
        <w:spacing w:after="0" w:line="240" w:lineRule="auto"/>
        <w:rPr>
          <w:rFonts w:ascii="Aptos" w:eastAsia="Times New Roman" w:hAnsi="Aptos" w:cs="Times New Roman"/>
          <w:bCs/>
          <w:lang w:eastAsia="es-AR"/>
        </w:rPr>
      </w:pPr>
    </w:p>
    <w:p w14:paraId="1F4CA31B" w14:textId="77777777" w:rsidR="00235F31" w:rsidRDefault="00235F31" w:rsidP="007B3934">
      <w:pPr>
        <w:tabs>
          <w:tab w:val="left" w:pos="3108"/>
        </w:tabs>
        <w:spacing w:after="0" w:line="240" w:lineRule="auto"/>
        <w:rPr>
          <w:rFonts w:ascii="Aptos" w:eastAsia="Times New Roman" w:hAnsi="Aptos" w:cs="Times New Roman"/>
          <w:b/>
          <w:bCs/>
          <w:u w:val="single"/>
          <w:lang w:eastAsia="es-AR"/>
        </w:rPr>
      </w:pPr>
    </w:p>
    <w:p w14:paraId="6C62832E" w14:textId="77777777" w:rsidR="00262D5A" w:rsidRDefault="004F72AD" w:rsidP="005D1F42">
      <w:pPr>
        <w:tabs>
          <w:tab w:val="left" w:pos="3108"/>
        </w:tabs>
        <w:spacing w:after="0" w:line="240" w:lineRule="auto"/>
        <w:jc w:val="both"/>
        <w:rPr>
          <w:rFonts w:ascii="Aptos" w:eastAsia="Times New Roman" w:hAnsi="Aptos" w:cs="Times New Roman"/>
          <w:bCs/>
          <w:lang w:eastAsia="es-AR"/>
        </w:rPr>
      </w:pPr>
      <w:r>
        <w:rPr>
          <w:rFonts w:ascii="Aptos" w:eastAsia="Times New Roman" w:hAnsi="Aptos" w:cs="Times New Roman"/>
          <w:bCs/>
          <w:lang w:eastAsia="es-AR"/>
        </w:rPr>
        <w:tab/>
      </w:r>
    </w:p>
    <w:p w14:paraId="4292676C" w14:textId="5F25EBA9" w:rsidR="002D294E" w:rsidRPr="002D294E" w:rsidRDefault="00262D5A" w:rsidP="00235F31">
      <w:pPr>
        <w:tabs>
          <w:tab w:val="left" w:pos="3108"/>
        </w:tabs>
        <w:spacing w:after="0" w:line="240" w:lineRule="auto"/>
        <w:jc w:val="both"/>
        <w:rPr>
          <w:rFonts w:ascii="Aptos" w:eastAsia="Times New Roman" w:hAnsi="Aptos" w:cs="Times New Roman"/>
          <w:bCs/>
          <w:lang w:eastAsia="es-AR"/>
        </w:rPr>
      </w:pPr>
      <w:r>
        <w:rPr>
          <w:rFonts w:ascii="Aptos" w:eastAsia="Times New Roman" w:hAnsi="Aptos" w:cs="Times New Roman"/>
          <w:bCs/>
          <w:lang w:eastAsia="es-AR"/>
        </w:rPr>
        <w:tab/>
      </w:r>
    </w:p>
    <w:p w14:paraId="4470003B" w14:textId="77777777" w:rsidR="00744F7D" w:rsidRPr="007B3934" w:rsidRDefault="00744F7D" w:rsidP="000B289A">
      <w:pPr>
        <w:tabs>
          <w:tab w:val="left" w:pos="3108"/>
        </w:tabs>
        <w:spacing w:after="0" w:line="240" w:lineRule="auto"/>
        <w:jc w:val="both"/>
        <w:rPr>
          <w:rFonts w:ascii="Aptos" w:eastAsia="Times New Roman" w:hAnsi="Aptos" w:cs="Times New Roman"/>
          <w:lang w:eastAsia="es-AR"/>
        </w:rPr>
      </w:pPr>
    </w:p>
    <w:sectPr w:rsidR="00744F7D" w:rsidRPr="007B3934" w:rsidSect="007B3934">
      <w:headerReference w:type="default" r:id="rId8"/>
      <w:footerReference w:type="default" r:id="rId9"/>
      <w:pgSz w:w="11906" w:h="16838" w:code="9"/>
      <w:pgMar w:top="1418" w:right="1701" w:bottom="448" w:left="1701" w:header="709" w:footer="28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C2F6C1D" w14:textId="77777777" w:rsidR="00876BCD" w:rsidRDefault="00876BCD" w:rsidP="006E6EB9">
      <w:pPr>
        <w:spacing w:after="0" w:line="240" w:lineRule="auto"/>
      </w:pPr>
      <w:r>
        <w:separator/>
      </w:r>
    </w:p>
  </w:endnote>
  <w:endnote w:type="continuationSeparator" w:id="0">
    <w:p w14:paraId="1D7211E8" w14:textId="77777777" w:rsidR="00876BCD" w:rsidRDefault="00876BCD" w:rsidP="006E6EB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Pinyon Script">
    <w:altName w:val="Calibri"/>
    <w:charset w:val="00"/>
    <w:family w:val="auto"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E76C667" w14:textId="797DB8B6" w:rsidR="006E6EB9" w:rsidRDefault="00413D50" w:rsidP="006E6EB9">
    <w:pPr>
      <w:pStyle w:val="Piedepgina"/>
      <w:jc w:val="right"/>
    </w:pPr>
    <w:r>
      <w:rPr>
        <w:noProof/>
        <w:lang w:val="es-ES" w:eastAsia="es-ES"/>
      </w:rPr>
      <mc:AlternateContent>
        <mc:Choice Requires="wps">
          <w:drawing>
            <wp:anchor distT="45720" distB="45720" distL="114300" distR="114300" simplePos="0" relativeHeight="251661312" behindDoc="0" locked="0" layoutInCell="1" allowOverlap="1" wp14:anchorId="0DB3D5B8" wp14:editId="25A4E904">
              <wp:simplePos x="0" y="0"/>
              <wp:positionH relativeFrom="margin">
                <wp:align>center</wp:align>
              </wp:positionH>
              <wp:positionV relativeFrom="paragraph">
                <wp:posOffset>-59690</wp:posOffset>
              </wp:positionV>
              <wp:extent cx="6804660" cy="817880"/>
              <wp:effectExtent l="0" t="0" r="0" b="1270"/>
              <wp:wrapSquare wrapText="bothSides"/>
              <wp:docPr id="217" name="Cuadro de tex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804660" cy="81788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040D3C17" w14:textId="77777777" w:rsidR="007B3934" w:rsidRDefault="007B3934" w:rsidP="00E84B96">
                          <w:pPr>
                            <w:spacing w:after="0" w:line="240" w:lineRule="auto"/>
                            <w:jc w:val="center"/>
                            <w:rPr>
                              <w:sz w:val="18"/>
                              <w:szCs w:val="18"/>
                            </w:rPr>
                          </w:pPr>
                        </w:p>
                        <w:p w14:paraId="2016B74C" w14:textId="68D30FAD" w:rsidR="0005449E" w:rsidRPr="007B3934" w:rsidRDefault="0032329E" w:rsidP="00E84B96">
                          <w:pPr>
                            <w:spacing w:after="0" w:line="240" w:lineRule="auto"/>
                            <w:jc w:val="center"/>
                            <w:rPr>
                              <w:sz w:val="18"/>
                              <w:szCs w:val="18"/>
                            </w:rPr>
                          </w:pPr>
                          <w:r w:rsidRPr="007B3934">
                            <w:rPr>
                              <w:sz w:val="18"/>
                              <w:szCs w:val="18"/>
                            </w:rPr>
                            <w:t xml:space="preserve">Bernardino Rivadavia 1050 – San Miguel de Tucumán – Tucumán </w:t>
                          </w:r>
                          <w:r w:rsidR="00E84B96" w:rsidRPr="007B3934">
                            <w:rPr>
                              <w:sz w:val="18"/>
                              <w:szCs w:val="18"/>
                            </w:rPr>
                            <w:t xml:space="preserve">- </w:t>
                          </w:r>
                          <w:r w:rsidRPr="007B3934">
                            <w:rPr>
                              <w:sz w:val="18"/>
                              <w:szCs w:val="18"/>
                            </w:rPr>
                            <w:t xml:space="preserve">CP 4000 </w:t>
                          </w:r>
                        </w:p>
                        <w:p w14:paraId="54AC8C43" w14:textId="2A3DBFF4" w:rsidR="007215A7" w:rsidRPr="007B3934" w:rsidRDefault="0032329E" w:rsidP="007215A7">
                          <w:pPr>
                            <w:spacing w:after="0" w:line="240" w:lineRule="auto"/>
                            <w:jc w:val="center"/>
                            <w:rPr>
                              <w:sz w:val="18"/>
                              <w:szCs w:val="18"/>
                            </w:rPr>
                          </w:pPr>
                          <w:r w:rsidRPr="007B3934">
                            <w:rPr>
                              <w:sz w:val="18"/>
                              <w:szCs w:val="18"/>
                            </w:rPr>
                            <w:t xml:space="preserve"> Tel.: 0381 4307385</w:t>
                          </w:r>
                          <w:r w:rsidR="002A0CF1" w:rsidRPr="007B3934">
                            <w:rPr>
                              <w:sz w:val="18"/>
                              <w:szCs w:val="18"/>
                            </w:rPr>
                            <w:t xml:space="preserve"> </w:t>
                          </w:r>
                          <w:r w:rsidR="00E84B96" w:rsidRPr="007B3934">
                            <w:rPr>
                              <w:sz w:val="18"/>
                              <w:szCs w:val="18"/>
                            </w:rPr>
                            <w:t>/ 381 4595173</w:t>
                          </w:r>
                          <w:r w:rsidR="007215A7">
                            <w:rPr>
                              <w:sz w:val="18"/>
                              <w:szCs w:val="18"/>
                            </w:rPr>
                            <w:t xml:space="preserve"> – Interno 214</w:t>
                          </w:r>
                        </w:p>
                        <w:p w14:paraId="071C9CCE" w14:textId="77777777" w:rsidR="0005449E" w:rsidRPr="007B3934" w:rsidRDefault="0005449E" w:rsidP="00E84B96">
                          <w:pPr>
                            <w:spacing w:after="0" w:line="240" w:lineRule="auto"/>
                            <w:jc w:val="center"/>
                            <w:rPr>
                              <w:sz w:val="18"/>
                              <w:szCs w:val="18"/>
                            </w:rPr>
                          </w:pPr>
                          <w:hyperlink r:id="rId1" w:history="1">
                            <w:r w:rsidRPr="007B3934">
                              <w:rPr>
                                <w:rStyle w:val="Hipervnculo"/>
                                <w:sz w:val="18"/>
                                <w:szCs w:val="18"/>
                              </w:rPr>
                              <w:t>https://www.frt.utn.edu.ar/</w:t>
                            </w:r>
                          </w:hyperlink>
                        </w:p>
                        <w:p w14:paraId="051EB5BB" w14:textId="22829862" w:rsidR="0032329E" w:rsidRPr="007B3934" w:rsidRDefault="0005449E" w:rsidP="00E84B96">
                          <w:pPr>
                            <w:spacing w:after="0" w:line="240" w:lineRule="auto"/>
                            <w:jc w:val="center"/>
                            <w:rPr>
                              <w:sz w:val="18"/>
                              <w:szCs w:val="18"/>
                            </w:rPr>
                          </w:pPr>
                          <w:r w:rsidRPr="007B3934">
                            <w:rPr>
                              <w:sz w:val="18"/>
                              <w:szCs w:val="18"/>
                            </w:rPr>
                            <w:t xml:space="preserve"> </w:t>
                          </w:r>
                          <w:hyperlink r:id="rId2" w:history="1">
                            <w:r w:rsidR="00E84B96" w:rsidRPr="007B3934">
                              <w:rPr>
                                <w:rStyle w:val="Hipervnculo"/>
                                <w:sz w:val="18"/>
                                <w:szCs w:val="18"/>
                              </w:rPr>
                              <w:t>nsmoya@frt.utn.edu.ar</w:t>
                            </w:r>
                          </w:hyperlink>
                        </w:p>
                        <w:p w14:paraId="05DE06CA" w14:textId="77777777" w:rsidR="00E84B96" w:rsidRPr="0032329E" w:rsidRDefault="00E84B96" w:rsidP="0032329E">
                          <w:pPr>
                            <w:spacing w:after="0" w:line="240" w:lineRule="auto"/>
                            <w:rPr>
                              <w:sz w:val="20"/>
                              <w:szCs w:val="20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0DB3D5B8"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position:absolute;left:0;text-align:left;margin-left:0;margin-top:-4.7pt;width:535.8pt;height:64.4pt;z-index:251661312;visibility:visible;mso-wrap-style:square;mso-width-percent:0;mso-height-percent:0;mso-wrap-distance-left:9pt;mso-wrap-distance-top:3.6pt;mso-wrap-distance-right:9pt;mso-wrap-distance-bottom:3.6pt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w2hMDwIAAP0DAAAOAAAAZHJzL2Uyb0RvYy54bWysU9tu2zAMfR+wfxD0vtgJkjQ14hRdugwD&#10;ugvQ7QNkWY6FyaJGKbGzrx+luGnQvQ3Tg0CK1BF5eLS+GzrDjgq9Blvy6STnTFkJtbb7kv/4vnu3&#10;4swHYWthwKqSn5Tnd5u3b9a9K9QMWjC1QkYg1he9K3kbgiuyzMtWdcJPwClLwQawE4Fc3Gc1ip7Q&#10;O5PN8nyZ9YC1Q5DKezp9OAf5JuE3jZLha9N4FZgpOdUW0o5pr+Kebdai2KNwrZZjGeIfquiEtvTo&#10;BepBBMEOqP+C6rRE8NCEiYQug6bRUqUeqJtp/qqbp1Y4lXohcry70OT/H6z8cnxy35CF4T0MNMDU&#10;hHePIH96ZmHbCrtX94jQt0rU9PA0Upb1zhfj1Ui1L3wEqfrPUNOQxSFAAhoa7CIr1CcjdBrA6UK6&#10;GgKTdLhc5fPlkkKSYqvpzWqVppKJ4vm2Qx8+KuhYNEqONNSELo6PPsRqRPGcEh/zYHS908YkB/fV&#10;1iA7ChLALq3UwKs0Y1lf8tvFbJGQLcT7SRudDiRQozsqLo/rLJnIxgdbp5QgtDnbVImxIz2RkTM3&#10;YagGpuuRu8hWBfWJ+EI465H+Dxkt4G/OetJiyf2vg0DFmflkifPb6XwexZuc+eJmRg5eR6rriLCS&#10;oEoeODub25AEH+mwcE+zaXSi7aWSsWTSWGJz/A9RxNd+ynr5tZs/AAAA//8DAFBLAwQUAAYACAAA&#10;ACEAgjbhj9wAAAAIAQAADwAAAGRycy9kb3ducmV2LnhtbEyPQU+DQBCF7yb+h82YeDHtgqlgKUuj&#10;Jhqvrf0BA0yBlJ0l7LbQf+/0pLeZeS9vvpdvZ9urC42+c2wgXkagiCtXd9wYOPx8Ll5B+YBcY++Y&#10;DFzJw7a4v8sxq93EO7rsQ6MkhH2GBtoQhkxrX7Vk0S/dQCza0Y0Wg6xjo+sRJwm3vX6OokRb7Fg+&#10;tDjQR0vVaX+2Bo7f09PLeiq/wiHdrZJ37NLSXY15fJjfNqACzeHPDDd8QYdCmEp35tqr3oAUCQYW&#10;6xWomxqlcQKqlCmWky5y/b9A8QsAAP//AwBQSwECLQAUAAYACAAAACEAtoM4kv4AAADhAQAAEwAA&#10;AAAAAAAAAAAAAAAAAAAAW0NvbnRlbnRfVHlwZXNdLnhtbFBLAQItABQABgAIAAAAIQA4/SH/1gAA&#10;AJQBAAALAAAAAAAAAAAAAAAAAC8BAABfcmVscy8ucmVsc1BLAQItABQABgAIAAAAIQCMw2hMDwIA&#10;AP0DAAAOAAAAAAAAAAAAAAAAAC4CAABkcnMvZTJvRG9jLnhtbFBLAQItABQABgAIAAAAIQCCNuGP&#10;3AAAAAgBAAAPAAAAAAAAAAAAAAAAAGkEAABkcnMvZG93bnJldi54bWxQSwUGAAAAAAQABADzAAAA&#10;cgUAAAAA&#10;" stroked="f">
              <v:textbox>
                <w:txbxContent>
                  <w:p w14:paraId="040D3C17" w14:textId="77777777" w:rsidR="007B3934" w:rsidRDefault="007B3934" w:rsidP="00E84B96">
                    <w:pPr>
                      <w:spacing w:after="0" w:line="240" w:lineRule="auto"/>
                      <w:jc w:val="center"/>
                      <w:rPr>
                        <w:sz w:val="18"/>
                        <w:szCs w:val="18"/>
                      </w:rPr>
                    </w:pPr>
                  </w:p>
                  <w:p w14:paraId="2016B74C" w14:textId="68D30FAD" w:rsidR="0005449E" w:rsidRPr="007B3934" w:rsidRDefault="0032329E" w:rsidP="00E84B96">
                    <w:pPr>
                      <w:spacing w:after="0" w:line="240" w:lineRule="auto"/>
                      <w:jc w:val="center"/>
                      <w:rPr>
                        <w:sz w:val="18"/>
                        <w:szCs w:val="18"/>
                      </w:rPr>
                    </w:pPr>
                    <w:r w:rsidRPr="007B3934">
                      <w:rPr>
                        <w:sz w:val="18"/>
                        <w:szCs w:val="18"/>
                      </w:rPr>
                      <w:t xml:space="preserve">Bernardino Rivadavia 1050 – San Miguel de Tucumán – Tucumán </w:t>
                    </w:r>
                    <w:r w:rsidR="00E84B96" w:rsidRPr="007B3934">
                      <w:rPr>
                        <w:sz w:val="18"/>
                        <w:szCs w:val="18"/>
                      </w:rPr>
                      <w:t xml:space="preserve">- </w:t>
                    </w:r>
                    <w:r w:rsidRPr="007B3934">
                      <w:rPr>
                        <w:sz w:val="18"/>
                        <w:szCs w:val="18"/>
                      </w:rPr>
                      <w:t xml:space="preserve">CP 4000 </w:t>
                    </w:r>
                  </w:p>
                  <w:p w14:paraId="54AC8C43" w14:textId="2A3DBFF4" w:rsidR="007215A7" w:rsidRPr="007B3934" w:rsidRDefault="0032329E" w:rsidP="007215A7">
                    <w:pPr>
                      <w:spacing w:after="0" w:line="240" w:lineRule="auto"/>
                      <w:jc w:val="center"/>
                      <w:rPr>
                        <w:sz w:val="18"/>
                        <w:szCs w:val="18"/>
                      </w:rPr>
                    </w:pPr>
                    <w:r w:rsidRPr="007B3934">
                      <w:rPr>
                        <w:sz w:val="18"/>
                        <w:szCs w:val="18"/>
                      </w:rPr>
                      <w:t xml:space="preserve"> Tel.: 0381 4307385</w:t>
                    </w:r>
                    <w:r w:rsidR="002A0CF1" w:rsidRPr="007B3934">
                      <w:rPr>
                        <w:sz w:val="18"/>
                        <w:szCs w:val="18"/>
                      </w:rPr>
                      <w:t xml:space="preserve"> </w:t>
                    </w:r>
                    <w:r w:rsidR="00E84B96" w:rsidRPr="007B3934">
                      <w:rPr>
                        <w:sz w:val="18"/>
                        <w:szCs w:val="18"/>
                      </w:rPr>
                      <w:t>/ 381 4595173</w:t>
                    </w:r>
                    <w:r w:rsidR="007215A7">
                      <w:rPr>
                        <w:sz w:val="18"/>
                        <w:szCs w:val="18"/>
                      </w:rPr>
                      <w:t xml:space="preserve"> – Interno 214</w:t>
                    </w:r>
                  </w:p>
                  <w:p w14:paraId="071C9CCE" w14:textId="77777777" w:rsidR="0005449E" w:rsidRPr="007B3934" w:rsidRDefault="0005449E" w:rsidP="00E84B96">
                    <w:pPr>
                      <w:spacing w:after="0" w:line="240" w:lineRule="auto"/>
                      <w:jc w:val="center"/>
                      <w:rPr>
                        <w:sz w:val="18"/>
                        <w:szCs w:val="18"/>
                      </w:rPr>
                    </w:pPr>
                    <w:hyperlink r:id="rId3" w:history="1">
                      <w:r w:rsidRPr="007B3934">
                        <w:rPr>
                          <w:rStyle w:val="Hipervnculo"/>
                          <w:sz w:val="18"/>
                          <w:szCs w:val="18"/>
                        </w:rPr>
                        <w:t>https://www.frt.utn.edu.ar/</w:t>
                      </w:r>
                    </w:hyperlink>
                  </w:p>
                  <w:p w14:paraId="051EB5BB" w14:textId="22829862" w:rsidR="0032329E" w:rsidRPr="007B3934" w:rsidRDefault="0005449E" w:rsidP="00E84B96">
                    <w:pPr>
                      <w:spacing w:after="0" w:line="240" w:lineRule="auto"/>
                      <w:jc w:val="center"/>
                      <w:rPr>
                        <w:sz w:val="18"/>
                        <w:szCs w:val="18"/>
                      </w:rPr>
                    </w:pPr>
                    <w:r w:rsidRPr="007B3934">
                      <w:rPr>
                        <w:sz w:val="18"/>
                        <w:szCs w:val="18"/>
                      </w:rPr>
                      <w:t xml:space="preserve"> </w:t>
                    </w:r>
                    <w:hyperlink r:id="rId4" w:history="1">
                      <w:r w:rsidR="00E84B96" w:rsidRPr="007B3934">
                        <w:rPr>
                          <w:rStyle w:val="Hipervnculo"/>
                          <w:sz w:val="18"/>
                          <w:szCs w:val="18"/>
                        </w:rPr>
                        <w:t>nsmoya@frt.utn.edu.ar</w:t>
                      </w:r>
                    </w:hyperlink>
                  </w:p>
                  <w:p w14:paraId="05DE06CA" w14:textId="77777777" w:rsidR="00E84B96" w:rsidRPr="0032329E" w:rsidRDefault="00E84B96" w:rsidP="0032329E">
                    <w:pPr>
                      <w:spacing w:after="0" w:line="240" w:lineRule="auto"/>
                      <w:rPr>
                        <w:sz w:val="20"/>
                        <w:szCs w:val="20"/>
                      </w:rPr>
                    </w:pPr>
                  </w:p>
                </w:txbxContent>
              </v:textbox>
              <w10:wrap type="square" anchorx="margin"/>
            </v:shape>
          </w:pict>
        </mc:Fallback>
      </mc:AlternateContent>
    </w:r>
    <w:r w:rsidR="007B3934">
      <w:rPr>
        <w:noProof/>
        <w:lang w:val="es-ES" w:eastAsia="es-ES"/>
      </w:rPr>
      <mc:AlternateContent>
        <mc:Choice Requires="wps">
          <w:drawing>
            <wp:anchor distT="0" distB="0" distL="114300" distR="114300" simplePos="0" relativeHeight="251664384" behindDoc="0" locked="0" layoutInCell="1" allowOverlap="1" wp14:anchorId="1B3090C1" wp14:editId="67240E35">
              <wp:simplePos x="0" y="0"/>
              <wp:positionH relativeFrom="column">
                <wp:posOffset>-455295</wp:posOffset>
              </wp:positionH>
              <wp:positionV relativeFrom="paragraph">
                <wp:posOffset>-382905</wp:posOffset>
              </wp:positionV>
              <wp:extent cx="6316980" cy="7620"/>
              <wp:effectExtent l="0" t="0" r="26670" b="30480"/>
              <wp:wrapNone/>
              <wp:docPr id="192329943" name="Conector recto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316980" cy="7620"/>
                      </a:xfrm>
                      <a:prstGeom prst="line">
                        <a:avLst/>
                      </a:prstGeom>
                      <a:ln>
                        <a:solidFill>
                          <a:schemeClr val="tx1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4E3A27EE" id="Conector recto 2" o:spid="_x0000_s1026" style="position:absolute;flip:y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35.85pt,-30.15pt" to="461.55pt,-29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XsIBvwEAAOEDAAAOAAAAZHJzL2Uyb0RvYy54bWysU02P0zAQvSPxHyzfqdMilSVquoddLRcE&#10;K77uXmfcWLI9lm2a9N8zdtp0BQgJxMXK2PPezHsz2d1OzrIjxGTQd3y9ajgDr7A3/tDxr18eXt1w&#10;lrL0vbTooeMnSPx2//LFbgwtbHBA20NkROJTO4aODzmHVoikBnAyrTCAp0eN0clMYTyIPsqR2J0V&#10;m6bZihFjHyIqSIlu7+dHvq/8WoPKH7VOkJntOPWW6xnr+VROsd/J9hBlGIw6tyH/oQsnjaeiC9W9&#10;zJJ9j+YXKmdUxIQ6rxQ6gVobBVUDqVk3P6n5PMgAVQuZk8JiU/p/tOrD8c4/RrJhDKlN4TEWFZOO&#10;jmlrwjeaadVFnbKp2nZabIMpM0WX29fr7dsbclfR25vtproqZpbCFmLK7wAdKx8dt8YXUbKVx/cp&#10;U2VKvaSUa+vLmdCa/sFYW4OyDnBnIztKGmSe1mVwhHuWRVFBiquO+pVPFmbWT6CZ6anfWVFdsSun&#10;VAp8vvBaT9kFpqmDBdjUtv8IPOcXKNT1+xvwgqiV0ecF7IzH+LvqVyv0nH9xYNZdLHjC/lQnXK2h&#10;ParOnXe+LOrzuMKvf+b+BwAAAP//AwBQSwMEFAAGAAgAAAAhAK+8r43iAAAACwEAAA8AAABkcnMv&#10;ZG93bnJldi54bWxMj01PAjEQhu8m/odmTLxBtxBB1u0SY+LBhCACB7yVdtxd3bZr24X13zOe9DYf&#10;T955plgOtmUnDLHxToIYZ8DQaW8aV0nY755H98BiUs6o1juU8IMRluX1VaFy48/uDU/bVDEKcTFX&#10;EuqUupzzqGu0Ko59h452Hz5YlagNFTdBnSnctnySZTNuVePoQq06fKpRf217K+EgXr43uvvc7F71&#10;6j2s0nqNqZfy9mZ4fACWcEh/MPzqkzqU5HT0vTORtRJGczEnlIpZNgVGxGIyFcCONLlbCOBlwf//&#10;UF4AAAD//wMAUEsBAi0AFAAGAAgAAAAhALaDOJL+AAAA4QEAABMAAAAAAAAAAAAAAAAAAAAAAFtD&#10;b250ZW50X1R5cGVzXS54bWxQSwECLQAUAAYACAAAACEAOP0h/9YAAACUAQAACwAAAAAAAAAAAAAA&#10;AAAvAQAAX3JlbHMvLnJlbHNQSwECLQAUAAYACAAAACEAIl7CAb8BAADhAwAADgAAAAAAAAAAAAAA&#10;AAAuAgAAZHJzL2Uyb0RvYy54bWxQSwECLQAUAAYACAAAACEAr7yvjeIAAAALAQAADwAAAAAAAAAA&#10;AAAAAAAZBAAAZHJzL2Rvd25yZXYueG1sUEsFBgAAAAAEAAQA8wAAACgFAAAAAA==&#10;" strokecolor="black [3213]" strokeweight=".5pt">
              <v:stroke joinstyle="miter"/>
            </v:lin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4B64FE8" w14:textId="77777777" w:rsidR="00876BCD" w:rsidRDefault="00876BCD" w:rsidP="006E6EB9">
      <w:pPr>
        <w:spacing w:after="0" w:line="240" w:lineRule="auto"/>
      </w:pPr>
      <w:r>
        <w:separator/>
      </w:r>
    </w:p>
  </w:footnote>
  <w:footnote w:type="continuationSeparator" w:id="0">
    <w:p w14:paraId="1CFD7942" w14:textId="77777777" w:rsidR="00876BCD" w:rsidRDefault="00876BCD" w:rsidP="006E6EB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22FB302" w14:textId="498336F0" w:rsidR="006E6EB9" w:rsidRPr="009B20B0" w:rsidRDefault="00F424F5" w:rsidP="006E6EB9">
    <w:pPr>
      <w:tabs>
        <w:tab w:val="left" w:pos="4698"/>
      </w:tabs>
      <w:spacing w:after="0" w:line="240" w:lineRule="auto"/>
      <w:rPr>
        <w:rFonts w:ascii="Pinyon Script" w:eastAsia="Pinyon Script" w:hAnsi="Pinyon Script" w:cs="Pinyon Script"/>
        <w:b/>
        <w:sz w:val="20"/>
        <w:szCs w:val="20"/>
      </w:rPr>
    </w:pPr>
    <w:r>
      <w:rPr>
        <w:noProof/>
        <w:lang w:val="es-ES" w:eastAsia="es-ES"/>
      </w:rPr>
      <w:drawing>
        <wp:anchor distT="0" distB="0" distL="114300" distR="114300" simplePos="0" relativeHeight="251665408" behindDoc="0" locked="0" layoutInCell="1" allowOverlap="1" wp14:anchorId="2C0BF489" wp14:editId="2F09C7DA">
          <wp:simplePos x="0" y="0"/>
          <wp:positionH relativeFrom="margin">
            <wp:posOffset>4250055</wp:posOffset>
          </wp:positionH>
          <wp:positionV relativeFrom="paragraph">
            <wp:posOffset>6985</wp:posOffset>
          </wp:positionV>
          <wp:extent cx="1435735" cy="358140"/>
          <wp:effectExtent l="0" t="0" r="0" b="3810"/>
          <wp:wrapNone/>
          <wp:docPr id="555266130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3951" t="82120" r="55127" b="10007"/>
                  <a:stretch/>
                </pic:blipFill>
                <pic:spPr bwMode="auto">
                  <a:xfrm>
                    <a:off x="0" y="0"/>
                    <a:ext cx="1435735" cy="35814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anchor>
      </w:drawing>
    </w:r>
    <w:r w:rsidR="00970925" w:rsidRPr="009B20B0">
      <w:rPr>
        <w:noProof/>
        <w:sz w:val="20"/>
        <w:szCs w:val="20"/>
        <w:lang w:val="es-ES" w:eastAsia="es-ES"/>
      </w:rPr>
      <w:drawing>
        <wp:anchor distT="0" distB="0" distL="114300" distR="114300" simplePos="0" relativeHeight="251659264" behindDoc="0" locked="0" layoutInCell="1" hidden="0" allowOverlap="1" wp14:anchorId="26A261C9" wp14:editId="3557FA04">
          <wp:simplePos x="0" y="0"/>
          <wp:positionH relativeFrom="leftMargin">
            <wp:posOffset>433705</wp:posOffset>
          </wp:positionH>
          <wp:positionV relativeFrom="paragraph">
            <wp:posOffset>5080</wp:posOffset>
          </wp:positionV>
          <wp:extent cx="415925" cy="450850"/>
          <wp:effectExtent l="0" t="0" r="3175" b="6350"/>
          <wp:wrapSquare wrapText="bothSides" distT="0" distB="0" distL="114300" distR="114300"/>
          <wp:docPr id="1" name="image1.png" descr="Utn png imágenes | PNGWi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 descr="Utn png imágenes | PNGWing"/>
                  <pic:cNvPicPr preferRelativeResize="0"/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415925" cy="450850"/>
                  </a:xfrm>
                  <a:prstGeom prst="rect">
                    <a:avLst/>
                  </a:prstGeom>
                  <a:ln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2A0CF1">
      <w:rPr>
        <w:noProof/>
        <w:lang w:val="es-ES" w:eastAsia="es-ES"/>
      </w:rPr>
      <mc:AlternateContent>
        <mc:Choice Requires="wps">
          <w:drawing>
            <wp:anchor distT="45720" distB="45720" distL="114300" distR="114300" simplePos="0" relativeHeight="251663360" behindDoc="0" locked="0" layoutInCell="1" allowOverlap="1" wp14:anchorId="50ABD484" wp14:editId="5C90CB6E">
              <wp:simplePos x="0" y="0"/>
              <wp:positionH relativeFrom="column">
                <wp:posOffset>4741545</wp:posOffset>
              </wp:positionH>
              <wp:positionV relativeFrom="paragraph">
                <wp:posOffset>7620</wp:posOffset>
              </wp:positionV>
              <wp:extent cx="1318260" cy="381000"/>
              <wp:effectExtent l="0" t="0" r="0" b="0"/>
              <wp:wrapSquare wrapText="bothSides"/>
              <wp:docPr id="1793705790" name="Cuadro de tex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318260" cy="38100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2B798CEA" w14:textId="27406ECB" w:rsidR="002A0CF1" w:rsidRDefault="002A0CF1"/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50ABD484" id="_x0000_t202" coordsize="21600,21600" o:spt="202" path="m,l,21600r21600,l21600,xe">
              <v:stroke joinstyle="miter"/>
              <v:path gradientshapeok="t" o:connecttype="rect"/>
            </v:shapetype>
            <v:shape id="Cuadro de texto 2" o:spid="_x0000_s1026" type="#_x0000_t202" style="position:absolute;margin-left:373.35pt;margin-top:.6pt;width:103.8pt;height:30pt;z-index:25166336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LuW2DQIAAPYDAAAOAAAAZHJzL2Uyb0RvYy54bWysU8tu2zAQvBfoPxC815IdO3UEy0Hq1EWB&#10;9AGk/YAVRVlEKS5L0pbcr8+SchwjvRXVgeBql8PZ2eHqdug0O0jnFZqSTyc5Z9IIrJXZlfznj+27&#10;JWc+gKlBo5ElP0rPb9dv36x6W8gZtqhr6RiBGF/0tuRtCLbIMi9a2YGfoJWGkg26DgKFbpfVDnpC&#10;73Q2y/PrrEdXW4dCek9/78ckXyf8ppEifGsaLwPTJSduIa0urVVcs/UKip0D2ypxogH/wKIDZejS&#10;M9Q9BGB7p/6C6pRw6LEJE4Fdhk2jhEw9UDfT/FU3jy1YmXohcbw9y+T/H6z4eni03x0LwwccaICp&#10;CW8fUPzyzOCmBbOTd85h30qo6eJplCzrrS9OR6PUvvARpOq/YE1Dhn3ABDQ0rouqUJ+M0GkAx7Po&#10;cghMxCuvpsvZNaUE5a6W0zxPU8mgeD5tnQ+fJHYsbkruaKgJHQ4PPkQ2UDyXxMs8alVvldYpcLtq&#10;ox07ABlgm77UwKsybVhf8pvFbJGQDcbzyRudCmRQrbqSL4naSA6KqMZHU6eSAEqPe2KizUmeqMio&#10;TRiqgQqjTBXWRxLK4WhEeji0adH94awnE5bc/96Dk5zpz4bEvpnO59G1KZgv3s8ocJeZ6jIDRhBU&#10;yQNn43YTktOjDgbvaCiNSnq9MDlxJXMlGU8PIbr3Mk5VL891/QQAAP//AwBQSwMEFAAGAAgAAAAh&#10;AHOAXUDcAAAACAEAAA8AAABkcnMvZG93bnJldi54bWxMj8FOg0AQhu8mvsNmTLwYu1gpWGRp1KTG&#10;a2sfYIApENlZwm4LfXunJz3OfH/++SbfzLZXZxp959jA0yICRVy5uuPGwOF7+/gCygfkGnvHZOBC&#10;HjbF7U2OWe0m3tF5HxolJewzNNCGMGRa+6oli37hBmJhRzdaDDKOja5HnKTc9noZRYm22LFcaHGg&#10;j5aqn/3JGjh+TQ+r9VR+hkO6i5N37NLSXYy5v5vfXkEFmsNfGK76og6FOJXuxLVXvYE0TlKJCliC&#10;Er5exc+gSgOJLHSR6/8PFL8AAAD//wMAUEsBAi0AFAAGAAgAAAAhALaDOJL+AAAA4QEAABMAAAAA&#10;AAAAAAAAAAAAAAAAAFtDb250ZW50X1R5cGVzXS54bWxQSwECLQAUAAYACAAAACEAOP0h/9YAAACU&#10;AQAACwAAAAAAAAAAAAAAAAAvAQAAX3JlbHMvLnJlbHNQSwECLQAUAAYACAAAACEAlC7ltg0CAAD2&#10;AwAADgAAAAAAAAAAAAAAAAAuAgAAZHJzL2Uyb0RvYy54bWxQSwECLQAUAAYACAAAACEAc4BdQNwA&#10;AAAIAQAADwAAAAAAAAAAAAAAAABnBAAAZHJzL2Rvd25yZXYueG1sUEsFBgAAAAAEAAQA8wAAAHAF&#10;AAAAAA==&#10;" stroked="f">
              <v:textbox>
                <w:txbxContent>
                  <w:p w14:paraId="2B798CEA" w14:textId="27406ECB" w:rsidR="002A0CF1" w:rsidRDefault="002A0CF1"/>
                </w:txbxContent>
              </v:textbox>
              <w10:wrap type="square"/>
            </v:shape>
          </w:pict>
        </mc:Fallback>
      </mc:AlternateContent>
    </w:r>
    <w:r w:rsidR="006E6EB9" w:rsidRPr="009B20B0">
      <w:rPr>
        <w:rFonts w:ascii="Pinyon Script" w:eastAsia="Pinyon Script" w:hAnsi="Pinyon Script" w:cs="Pinyon Script"/>
        <w:b/>
        <w:sz w:val="20"/>
        <w:szCs w:val="20"/>
      </w:rPr>
      <w:t>Ministerio de Capital Humano</w:t>
    </w:r>
    <w:r w:rsidR="006E6EB9">
      <w:rPr>
        <w:rFonts w:ascii="Pinyon Script" w:eastAsia="Pinyon Script" w:hAnsi="Pinyon Script" w:cs="Pinyon Script"/>
        <w:b/>
        <w:sz w:val="20"/>
        <w:szCs w:val="20"/>
      </w:rPr>
      <w:tab/>
    </w:r>
  </w:p>
  <w:p w14:paraId="5AF34C5C" w14:textId="677CDC6E" w:rsidR="006E6EB9" w:rsidRPr="009B20B0" w:rsidRDefault="006E6EB9" w:rsidP="002A0CF1">
    <w:pPr>
      <w:tabs>
        <w:tab w:val="center" w:pos="4161"/>
      </w:tabs>
      <w:spacing w:after="0" w:line="240" w:lineRule="auto"/>
      <w:rPr>
        <w:rFonts w:ascii="Pinyon Script" w:eastAsia="Pinyon Script" w:hAnsi="Pinyon Script" w:cs="Pinyon Script"/>
        <w:b/>
        <w:sz w:val="20"/>
        <w:szCs w:val="20"/>
      </w:rPr>
    </w:pPr>
    <w:r w:rsidRPr="009B20B0">
      <w:rPr>
        <w:rFonts w:ascii="Pinyon Script" w:eastAsia="Pinyon Script" w:hAnsi="Pinyon Script" w:cs="Pinyon Script"/>
        <w:b/>
        <w:sz w:val="20"/>
        <w:szCs w:val="20"/>
      </w:rPr>
      <w:t>Universidad Tecnológica Nacional</w:t>
    </w:r>
    <w:r w:rsidR="002A0CF1">
      <w:rPr>
        <w:rFonts w:ascii="Pinyon Script" w:eastAsia="Pinyon Script" w:hAnsi="Pinyon Script" w:cs="Pinyon Script"/>
        <w:b/>
        <w:sz w:val="20"/>
        <w:szCs w:val="20"/>
      </w:rPr>
      <w:tab/>
    </w:r>
  </w:p>
  <w:p w14:paraId="42C55032" w14:textId="39D6D34B" w:rsidR="006E6EB9" w:rsidRPr="009B20B0" w:rsidRDefault="006E6EB9" w:rsidP="006E6EB9">
    <w:pPr>
      <w:spacing w:after="0" w:line="240" w:lineRule="auto"/>
      <w:rPr>
        <w:rFonts w:ascii="Pinyon Script" w:eastAsia="Pinyon Script" w:hAnsi="Pinyon Script" w:cs="Pinyon Script"/>
        <w:b/>
        <w:sz w:val="20"/>
        <w:szCs w:val="20"/>
      </w:rPr>
    </w:pPr>
    <w:r w:rsidRPr="009B20B0">
      <w:rPr>
        <w:rFonts w:ascii="Pinyon Script" w:eastAsia="Pinyon Script" w:hAnsi="Pinyon Script" w:cs="Pinyon Script"/>
        <w:b/>
        <w:sz w:val="20"/>
        <w:szCs w:val="20"/>
      </w:rPr>
      <w:t>Facultad Regional Tucumán</w:t>
    </w:r>
  </w:p>
  <w:p w14:paraId="75D93552" w14:textId="71187FB9" w:rsidR="006E6EB9" w:rsidRDefault="006E6EB9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A116C44"/>
    <w:multiLevelType w:val="hybridMultilevel"/>
    <w:tmpl w:val="811455E0"/>
    <w:lvl w:ilvl="0" w:tplc="0C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AD42A6C"/>
    <w:multiLevelType w:val="hybridMultilevel"/>
    <w:tmpl w:val="21F6542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BC3C1A"/>
    <w:multiLevelType w:val="hybridMultilevel"/>
    <w:tmpl w:val="03985DC4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36B20AA"/>
    <w:multiLevelType w:val="hybridMultilevel"/>
    <w:tmpl w:val="9AD69904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C3333D7"/>
    <w:multiLevelType w:val="hybridMultilevel"/>
    <w:tmpl w:val="FE56EE54"/>
    <w:lvl w:ilvl="0" w:tplc="0C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6740B1A"/>
    <w:multiLevelType w:val="hybridMultilevel"/>
    <w:tmpl w:val="4BA44A7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B2C189F"/>
    <w:multiLevelType w:val="hybridMultilevel"/>
    <w:tmpl w:val="93C211A6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46203BE"/>
    <w:multiLevelType w:val="hybridMultilevel"/>
    <w:tmpl w:val="58AAEF1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6251A63"/>
    <w:multiLevelType w:val="hybridMultilevel"/>
    <w:tmpl w:val="08B2EBD0"/>
    <w:lvl w:ilvl="0" w:tplc="0C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5A1A5D45"/>
    <w:multiLevelType w:val="hybridMultilevel"/>
    <w:tmpl w:val="CD5AA8CA"/>
    <w:lvl w:ilvl="0" w:tplc="0C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D2E6C65"/>
    <w:multiLevelType w:val="hybridMultilevel"/>
    <w:tmpl w:val="36B8B91C"/>
    <w:lvl w:ilvl="0" w:tplc="2C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2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F865BF6"/>
    <w:multiLevelType w:val="multilevel"/>
    <w:tmpl w:val="73029E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7D2A187A"/>
    <w:multiLevelType w:val="hybridMultilevel"/>
    <w:tmpl w:val="8142529E"/>
    <w:lvl w:ilvl="0" w:tplc="0C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73863306">
    <w:abstractNumId w:val="11"/>
  </w:num>
  <w:num w:numId="2" w16cid:durableId="1510414999">
    <w:abstractNumId w:val="10"/>
  </w:num>
  <w:num w:numId="3" w16cid:durableId="2021931305">
    <w:abstractNumId w:val="3"/>
  </w:num>
  <w:num w:numId="4" w16cid:durableId="305474674">
    <w:abstractNumId w:val="8"/>
  </w:num>
  <w:num w:numId="5" w16cid:durableId="716513845">
    <w:abstractNumId w:val="6"/>
  </w:num>
  <w:num w:numId="6" w16cid:durableId="30301394">
    <w:abstractNumId w:val="5"/>
  </w:num>
  <w:num w:numId="7" w16cid:durableId="870193864">
    <w:abstractNumId w:val="1"/>
  </w:num>
  <w:num w:numId="8" w16cid:durableId="1373068196">
    <w:abstractNumId w:val="7"/>
  </w:num>
  <w:num w:numId="9" w16cid:durableId="15811386">
    <w:abstractNumId w:val="0"/>
  </w:num>
  <w:num w:numId="10" w16cid:durableId="426384417">
    <w:abstractNumId w:val="12"/>
  </w:num>
  <w:num w:numId="11" w16cid:durableId="1106929490">
    <w:abstractNumId w:val="9"/>
  </w:num>
  <w:num w:numId="12" w16cid:durableId="358049821">
    <w:abstractNumId w:val="4"/>
  </w:num>
  <w:num w:numId="13" w16cid:durableId="10782191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43709"/>
    <w:rsid w:val="00043A25"/>
    <w:rsid w:val="0005449E"/>
    <w:rsid w:val="000963CB"/>
    <w:rsid w:val="000A7865"/>
    <w:rsid w:val="000B0E57"/>
    <w:rsid w:val="000B289A"/>
    <w:rsid w:val="0017576D"/>
    <w:rsid w:val="00187174"/>
    <w:rsid w:val="001F07B8"/>
    <w:rsid w:val="00210602"/>
    <w:rsid w:val="00235F31"/>
    <w:rsid w:val="00262D5A"/>
    <w:rsid w:val="00273CEE"/>
    <w:rsid w:val="002A0CF1"/>
    <w:rsid w:val="002B67D5"/>
    <w:rsid w:val="002C3679"/>
    <w:rsid w:val="002D294E"/>
    <w:rsid w:val="0032329E"/>
    <w:rsid w:val="00367010"/>
    <w:rsid w:val="00391025"/>
    <w:rsid w:val="003973F0"/>
    <w:rsid w:val="003A01A7"/>
    <w:rsid w:val="00413D50"/>
    <w:rsid w:val="00420D34"/>
    <w:rsid w:val="00430A70"/>
    <w:rsid w:val="004327D2"/>
    <w:rsid w:val="00450A34"/>
    <w:rsid w:val="00465C46"/>
    <w:rsid w:val="004B78F8"/>
    <w:rsid w:val="004F72AD"/>
    <w:rsid w:val="00517883"/>
    <w:rsid w:val="00543709"/>
    <w:rsid w:val="00597944"/>
    <w:rsid w:val="005A7DE8"/>
    <w:rsid w:val="005D1F42"/>
    <w:rsid w:val="005E76E4"/>
    <w:rsid w:val="00626C0A"/>
    <w:rsid w:val="00652950"/>
    <w:rsid w:val="00662222"/>
    <w:rsid w:val="006622A2"/>
    <w:rsid w:val="006C3632"/>
    <w:rsid w:val="006D2AAD"/>
    <w:rsid w:val="006E6EB9"/>
    <w:rsid w:val="006F253E"/>
    <w:rsid w:val="007215A7"/>
    <w:rsid w:val="007223E2"/>
    <w:rsid w:val="00727759"/>
    <w:rsid w:val="007379D0"/>
    <w:rsid w:val="00744F7D"/>
    <w:rsid w:val="00760290"/>
    <w:rsid w:val="00772A21"/>
    <w:rsid w:val="00786686"/>
    <w:rsid w:val="007908E6"/>
    <w:rsid w:val="007952D7"/>
    <w:rsid w:val="00796122"/>
    <w:rsid w:val="007B3934"/>
    <w:rsid w:val="007B5011"/>
    <w:rsid w:val="007D5432"/>
    <w:rsid w:val="008155F5"/>
    <w:rsid w:val="00860A56"/>
    <w:rsid w:val="00876BCD"/>
    <w:rsid w:val="008B3D98"/>
    <w:rsid w:val="008C2D02"/>
    <w:rsid w:val="008F697C"/>
    <w:rsid w:val="00912AFD"/>
    <w:rsid w:val="00932454"/>
    <w:rsid w:val="00955F23"/>
    <w:rsid w:val="00965846"/>
    <w:rsid w:val="00970925"/>
    <w:rsid w:val="009747A2"/>
    <w:rsid w:val="0099647B"/>
    <w:rsid w:val="009A1BE7"/>
    <w:rsid w:val="009A361B"/>
    <w:rsid w:val="009B2B81"/>
    <w:rsid w:val="009D5C70"/>
    <w:rsid w:val="009D7245"/>
    <w:rsid w:val="009E0BE4"/>
    <w:rsid w:val="009E3847"/>
    <w:rsid w:val="009E65D8"/>
    <w:rsid w:val="009F7B2C"/>
    <w:rsid w:val="00A00EC3"/>
    <w:rsid w:val="00A04E5A"/>
    <w:rsid w:val="00A2217A"/>
    <w:rsid w:val="00A8433A"/>
    <w:rsid w:val="00AB1200"/>
    <w:rsid w:val="00B1590F"/>
    <w:rsid w:val="00B247D4"/>
    <w:rsid w:val="00B34869"/>
    <w:rsid w:val="00B36BF4"/>
    <w:rsid w:val="00B66856"/>
    <w:rsid w:val="00BB42C3"/>
    <w:rsid w:val="00BD1DA2"/>
    <w:rsid w:val="00BF775D"/>
    <w:rsid w:val="00C16945"/>
    <w:rsid w:val="00C17BA0"/>
    <w:rsid w:val="00C21DDF"/>
    <w:rsid w:val="00C64B00"/>
    <w:rsid w:val="00C740EC"/>
    <w:rsid w:val="00D403F6"/>
    <w:rsid w:val="00D67163"/>
    <w:rsid w:val="00D72FFE"/>
    <w:rsid w:val="00E4776C"/>
    <w:rsid w:val="00E81C0C"/>
    <w:rsid w:val="00E81F58"/>
    <w:rsid w:val="00E84B96"/>
    <w:rsid w:val="00EA713F"/>
    <w:rsid w:val="00EB1FE2"/>
    <w:rsid w:val="00EB78AB"/>
    <w:rsid w:val="00ED42A6"/>
    <w:rsid w:val="00EE6AC9"/>
    <w:rsid w:val="00F32C69"/>
    <w:rsid w:val="00F424F5"/>
    <w:rsid w:val="00F44AAC"/>
    <w:rsid w:val="00F74E24"/>
    <w:rsid w:val="00F77016"/>
    <w:rsid w:val="00F94B5D"/>
    <w:rsid w:val="00FA3E0A"/>
    <w:rsid w:val="00FE12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0B59D26E"/>
  <w15:docId w15:val="{442BF86F-DD4F-410D-9D5F-F833093398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A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54370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54370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54370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54370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54370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54370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54370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54370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54370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54370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54370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54370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543709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543709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543709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543709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543709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543709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54370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54370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54370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54370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54370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543709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543709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543709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54370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543709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543709"/>
    <w:rPr>
      <w:b/>
      <w:bCs/>
      <w:smallCaps/>
      <w:color w:val="0F4761" w:themeColor="accent1" w:themeShade="BF"/>
      <w:spacing w:val="5"/>
    </w:rPr>
  </w:style>
  <w:style w:type="paragraph" w:styleId="Encabezado">
    <w:name w:val="header"/>
    <w:basedOn w:val="Normal"/>
    <w:link w:val="EncabezadoCar"/>
    <w:uiPriority w:val="99"/>
    <w:unhideWhenUsed/>
    <w:rsid w:val="006E6EB9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6E6EB9"/>
  </w:style>
  <w:style w:type="paragraph" w:styleId="Piedepgina">
    <w:name w:val="footer"/>
    <w:basedOn w:val="Normal"/>
    <w:link w:val="PiedepginaCar"/>
    <w:uiPriority w:val="99"/>
    <w:unhideWhenUsed/>
    <w:rsid w:val="006E6EB9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6E6EB9"/>
  </w:style>
  <w:style w:type="character" w:styleId="Hipervnculo">
    <w:name w:val="Hyperlink"/>
    <w:basedOn w:val="Fuentedeprrafopredeter"/>
    <w:uiPriority w:val="99"/>
    <w:unhideWhenUsed/>
    <w:rsid w:val="00E84B96"/>
    <w:rPr>
      <w:color w:val="467886" w:themeColor="hyperlink"/>
      <w:u w:val="single"/>
    </w:rPr>
  </w:style>
  <w:style w:type="character" w:customStyle="1" w:styleId="Mencinsinresolver1">
    <w:name w:val="Mención sin resolver1"/>
    <w:basedOn w:val="Fuentedeprrafopredeter"/>
    <w:uiPriority w:val="99"/>
    <w:semiHidden/>
    <w:unhideWhenUsed/>
    <w:rsid w:val="00E84B96"/>
    <w:rPr>
      <w:color w:val="605E5C"/>
      <w:shd w:val="clear" w:color="auto" w:fill="E1DFDD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262D5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262D5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08953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026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1743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672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584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4661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079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922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hyperlink" Target="https://www.frt.utn.edu.ar/" TargetMode="External"/><Relationship Id="rId2" Type="http://schemas.openxmlformats.org/officeDocument/2006/relationships/hyperlink" Target="mailto:nsmoya@frt.utn.edu.ar" TargetMode="External"/><Relationship Id="rId1" Type="http://schemas.openxmlformats.org/officeDocument/2006/relationships/hyperlink" Target="https://www.frt.utn.edu.ar/" TargetMode="External"/><Relationship Id="rId4" Type="http://schemas.openxmlformats.org/officeDocument/2006/relationships/hyperlink" Target="mailto:nsmoya@frt.utn.edu.ar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F054189-E3FF-48FA-91BD-D6E2A039F11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1136</Words>
  <Characters>6251</Characters>
  <Application>Microsoft Office Word</Application>
  <DocSecurity>0</DocSecurity>
  <Lines>52</Lines>
  <Paragraphs>14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UTN FRT</Company>
  <LinksUpToDate>false</LinksUpToDate>
  <CharactersWithSpaces>7373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Norma Susana Moya</dc:creator>
  <cp:lastModifiedBy>Susana Moya</cp:lastModifiedBy>
  <cp:revision>2</cp:revision>
  <cp:lastPrinted>2025-06-04T15:59:00Z</cp:lastPrinted>
  <dcterms:created xsi:type="dcterms:W3CDTF">2025-06-18T11:23:00Z</dcterms:created>
  <dcterms:modified xsi:type="dcterms:W3CDTF">2025-06-18T11:23:00Z</dcterms:modified>
</cp:coreProperties>
</file>